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1312" w14:textId="39A7AE6B" w:rsidR="00952AB3" w:rsidRPr="002E271B" w:rsidRDefault="0083644C" w:rsidP="00271728">
      <w:pPr>
        <w:ind w:firstLine="708"/>
        <w:jc w:val="center"/>
        <w:rPr>
          <w:b/>
        </w:rPr>
      </w:pPr>
      <w:r>
        <w:rPr>
          <w:b/>
        </w:rPr>
        <w:t>HANKELEPING</w:t>
      </w:r>
      <w:r w:rsidR="00952AB3" w:rsidRPr="002E271B">
        <w:rPr>
          <w:b/>
        </w:rPr>
        <w:t xml:space="preserve"> nr</w:t>
      </w:r>
      <w:r w:rsidR="00B75A49" w:rsidRPr="002E271B">
        <w:rPr>
          <w:b/>
        </w:rPr>
        <w:t xml:space="preserve"> ____</w:t>
      </w:r>
    </w:p>
    <w:p w14:paraId="704AA909" w14:textId="0DC281A4" w:rsidR="003115BF" w:rsidRPr="002E271B" w:rsidRDefault="002E271B" w:rsidP="00D44E86">
      <w:pPr>
        <w:jc w:val="center"/>
        <w:rPr>
          <w:b/>
        </w:rPr>
      </w:pPr>
      <w:r>
        <w:rPr>
          <w:b/>
        </w:rPr>
        <w:softHyphen/>
      </w:r>
      <w:r>
        <w:rPr>
          <w:b/>
        </w:rPr>
        <w:softHyphen/>
      </w:r>
      <w:r>
        <w:rPr>
          <w:b/>
        </w:rPr>
        <w:softHyphen/>
      </w:r>
      <w:r w:rsidR="00FC648A">
        <w:rPr>
          <w:b/>
        </w:rPr>
        <w:softHyphen/>
      </w:r>
      <w:r w:rsidR="00FC648A">
        <w:rPr>
          <w:b/>
        </w:rPr>
        <w:softHyphen/>
      </w:r>
      <w:r w:rsidR="00FC648A">
        <w:rPr>
          <w:b/>
        </w:rPr>
        <w:softHyphen/>
      </w:r>
      <w:proofErr w:type="spellStart"/>
      <w:r w:rsidR="00FC648A">
        <w:rPr>
          <w:b/>
          <w:i/>
        </w:rPr>
        <w:t>RocketChat</w:t>
      </w:r>
      <w:proofErr w:type="spellEnd"/>
      <w:r w:rsidR="00FC648A">
        <w:rPr>
          <w:b/>
          <w:i/>
        </w:rPr>
        <w:t xml:space="preserve"> litsentsid</w:t>
      </w:r>
    </w:p>
    <w:p w14:paraId="581C1D72" w14:textId="77777777" w:rsidR="00D44E86" w:rsidRPr="002E271B" w:rsidRDefault="00D44E86" w:rsidP="00D44E86">
      <w:pPr>
        <w:jc w:val="center"/>
        <w:rPr>
          <w:b/>
        </w:rPr>
      </w:pPr>
    </w:p>
    <w:p w14:paraId="24B28729" w14:textId="7A7930A2" w:rsidR="00952AB3" w:rsidRPr="002E271B" w:rsidRDefault="00952AB3" w:rsidP="00B336E8">
      <w:pPr>
        <w:pStyle w:val="BodySingle"/>
        <w:tabs>
          <w:tab w:val="left" w:pos="709"/>
        </w:tabs>
        <w:spacing w:afterLines="200" w:after="480" w:line="276" w:lineRule="auto"/>
        <w:ind w:left="426" w:hanging="426"/>
        <w:jc w:val="both"/>
        <w:rPr>
          <w:rFonts w:ascii="Raleway" w:hAnsi="Raleway" w:cs="Arial"/>
          <w:sz w:val="22"/>
          <w:szCs w:val="22"/>
          <w:shd w:val="clear" w:color="auto" w:fill="FFFFFF"/>
          <w:lang w:eastAsia="et-EE"/>
        </w:rPr>
      </w:pPr>
      <w:r w:rsidRPr="002E271B">
        <w:rPr>
          <w:rFonts w:ascii="Raleway" w:hAnsi="Raleway" w:cs="Arial"/>
          <w:b/>
          <w:sz w:val="22"/>
          <w:szCs w:val="22"/>
          <w:shd w:val="clear" w:color="auto" w:fill="FFFFFF"/>
          <w:lang w:eastAsia="et-EE"/>
        </w:rPr>
        <w:tab/>
      </w:r>
      <w:r w:rsidRPr="002E271B">
        <w:rPr>
          <w:rFonts w:ascii="Raleway" w:eastAsiaTheme="minorHAnsi" w:hAnsi="Raleway" w:cs="Arial"/>
          <w:b/>
          <w:sz w:val="22"/>
          <w:szCs w:val="22"/>
          <w:lang w:eastAsia="en-US"/>
        </w:rPr>
        <w:t>Tervise ja Heaolu Infosüsteemide Keskus</w:t>
      </w:r>
      <w:r w:rsidRPr="002E271B">
        <w:rPr>
          <w:rFonts w:ascii="Raleway" w:eastAsiaTheme="minorHAnsi" w:hAnsi="Raleway" w:cs="Arial"/>
          <w:sz w:val="22"/>
          <w:szCs w:val="22"/>
          <w:lang w:eastAsia="en-US"/>
        </w:rPr>
        <w:t xml:space="preserve"> (edaspidi nimetatud </w:t>
      </w:r>
      <w:r w:rsidR="0028595B">
        <w:rPr>
          <w:rFonts w:ascii="Raleway" w:eastAsiaTheme="minorHAnsi" w:hAnsi="Raleway" w:cs="Arial"/>
          <w:b/>
          <w:i/>
          <w:sz w:val="22"/>
          <w:szCs w:val="22"/>
          <w:lang w:eastAsia="en-US"/>
        </w:rPr>
        <w:t>tellija</w:t>
      </w:r>
      <w:r w:rsidRPr="002E271B">
        <w:rPr>
          <w:rFonts w:ascii="Raleway" w:eastAsiaTheme="minorHAnsi" w:hAnsi="Raleway" w:cs="Arial"/>
          <w:sz w:val="22"/>
          <w:szCs w:val="22"/>
          <w:lang w:eastAsia="en-US"/>
        </w:rPr>
        <w:t>), registrikood 700097</w:t>
      </w:r>
      <w:r w:rsidR="00BB73DC" w:rsidRPr="002E271B">
        <w:rPr>
          <w:rFonts w:ascii="Raleway" w:eastAsiaTheme="minorHAnsi" w:hAnsi="Raleway" w:cs="Arial"/>
          <w:sz w:val="22"/>
          <w:szCs w:val="22"/>
          <w:lang w:eastAsia="en-US"/>
        </w:rPr>
        <w:t>7</w:t>
      </w:r>
      <w:r w:rsidRPr="002E271B">
        <w:rPr>
          <w:rFonts w:ascii="Raleway" w:eastAsiaTheme="minorHAnsi" w:hAnsi="Raleway" w:cs="Arial"/>
          <w:sz w:val="22"/>
          <w:szCs w:val="22"/>
          <w:lang w:eastAsia="en-US"/>
        </w:rPr>
        <w:t xml:space="preserve">0, aadress </w:t>
      </w:r>
      <w:r w:rsidR="00495CF9" w:rsidRPr="00495CF9">
        <w:rPr>
          <w:rFonts w:ascii="Raleway" w:eastAsiaTheme="minorHAnsi" w:hAnsi="Raleway" w:cs="Arial"/>
          <w:sz w:val="22"/>
          <w:szCs w:val="22"/>
          <w:lang w:eastAsia="en-US"/>
        </w:rPr>
        <w:t>Pärnu mnt 132, 11317</w:t>
      </w:r>
      <w:r w:rsidR="00BB73DC" w:rsidRPr="002E271B">
        <w:rPr>
          <w:rFonts w:ascii="Raleway" w:eastAsiaTheme="minorHAnsi" w:hAnsi="Raleway" w:cs="Arial"/>
          <w:sz w:val="22"/>
          <w:szCs w:val="22"/>
          <w:lang w:eastAsia="en-US"/>
        </w:rPr>
        <w:t xml:space="preserve"> </w:t>
      </w:r>
      <w:r w:rsidRPr="002E271B">
        <w:rPr>
          <w:rFonts w:ascii="Raleway" w:eastAsiaTheme="minorHAnsi" w:hAnsi="Raleway" w:cs="Arial"/>
          <w:sz w:val="22"/>
          <w:szCs w:val="22"/>
          <w:lang w:eastAsia="en-US"/>
        </w:rPr>
        <w:t xml:space="preserve">Tallinn, keda esindab põhimääruse alusel direktor </w:t>
      </w:r>
      <w:r w:rsidR="00495CF9">
        <w:rPr>
          <w:rFonts w:ascii="Raleway" w:eastAsiaTheme="minorHAnsi" w:hAnsi="Raleway" w:cs="Arial"/>
          <w:sz w:val="22"/>
          <w:szCs w:val="22"/>
          <w:lang w:eastAsia="en-US"/>
        </w:rPr>
        <w:t>Margus Arm</w:t>
      </w:r>
      <w:r w:rsidRPr="002E271B">
        <w:rPr>
          <w:rFonts w:ascii="Raleway" w:hAnsi="Raleway" w:cs="Arial"/>
          <w:sz w:val="22"/>
          <w:szCs w:val="22"/>
          <w:shd w:val="clear" w:color="auto" w:fill="FFFFFF"/>
          <w:lang w:eastAsia="et-EE"/>
        </w:rPr>
        <w:t xml:space="preserve"> ja</w:t>
      </w:r>
    </w:p>
    <w:p w14:paraId="6FF7FFC4" w14:textId="22E2EEB7" w:rsidR="00952AB3" w:rsidRPr="002E271B" w:rsidRDefault="00B75A49" w:rsidP="00B336E8">
      <w:pPr>
        <w:pStyle w:val="Default"/>
        <w:spacing w:afterLines="200" w:after="480" w:line="276" w:lineRule="auto"/>
        <w:ind w:left="426"/>
        <w:jc w:val="both"/>
        <w:rPr>
          <w:rFonts w:ascii="Raleway" w:hAnsi="Raleway"/>
          <w:color w:val="auto"/>
          <w:sz w:val="22"/>
          <w:szCs w:val="22"/>
        </w:rPr>
      </w:pPr>
      <w:r w:rsidRPr="002E271B">
        <w:rPr>
          <w:rFonts w:ascii="Raleway" w:hAnsi="Raleway"/>
          <w:color w:val="auto"/>
          <w:sz w:val="22"/>
          <w:szCs w:val="22"/>
        </w:rPr>
        <w:t>______________</w:t>
      </w:r>
      <w:r w:rsidR="00952AB3" w:rsidRPr="002E271B">
        <w:rPr>
          <w:rFonts w:ascii="Raleway" w:hAnsi="Raleway"/>
          <w:color w:val="auto"/>
          <w:sz w:val="22"/>
          <w:szCs w:val="22"/>
        </w:rPr>
        <w:t xml:space="preserve">, (edaspidi nimetatud </w:t>
      </w:r>
      <w:r w:rsidR="0028595B">
        <w:rPr>
          <w:rFonts w:ascii="Raleway" w:hAnsi="Raleway"/>
          <w:b/>
          <w:i/>
          <w:color w:val="auto"/>
          <w:sz w:val="22"/>
          <w:szCs w:val="22"/>
        </w:rPr>
        <w:t>täitja</w:t>
      </w:r>
      <w:r w:rsidR="00952AB3" w:rsidRPr="002E271B">
        <w:rPr>
          <w:rFonts w:ascii="Raleway" w:hAnsi="Raleway"/>
          <w:color w:val="auto"/>
          <w:sz w:val="22"/>
          <w:szCs w:val="22"/>
        </w:rPr>
        <w:t>), registrikood</w:t>
      </w:r>
      <w:r w:rsidRPr="002E271B">
        <w:rPr>
          <w:rFonts w:ascii="Raleway" w:hAnsi="Raleway"/>
          <w:color w:val="auto"/>
          <w:sz w:val="22"/>
          <w:szCs w:val="22"/>
        </w:rPr>
        <w:t xml:space="preserve"> ________</w:t>
      </w:r>
      <w:r w:rsidR="00952AB3" w:rsidRPr="002E271B">
        <w:rPr>
          <w:rFonts w:ascii="Raleway" w:hAnsi="Raleway"/>
          <w:color w:val="auto"/>
          <w:sz w:val="22"/>
          <w:szCs w:val="22"/>
        </w:rPr>
        <w:t>, aadress</w:t>
      </w:r>
      <w:r w:rsidRPr="002E271B">
        <w:rPr>
          <w:rFonts w:ascii="Raleway" w:hAnsi="Raleway"/>
          <w:color w:val="auto"/>
          <w:sz w:val="22"/>
          <w:szCs w:val="22"/>
        </w:rPr>
        <w:t>________</w:t>
      </w:r>
      <w:r w:rsidR="00952AB3" w:rsidRPr="002E271B">
        <w:rPr>
          <w:rFonts w:ascii="Raleway" w:hAnsi="Raleway"/>
          <w:color w:val="auto"/>
          <w:sz w:val="22"/>
          <w:szCs w:val="22"/>
        </w:rPr>
        <w:t xml:space="preserve">, keda esindab </w:t>
      </w:r>
      <w:r w:rsidRPr="002E271B">
        <w:rPr>
          <w:rFonts w:ascii="Raleway" w:hAnsi="Raleway"/>
          <w:color w:val="auto"/>
          <w:sz w:val="22"/>
          <w:szCs w:val="22"/>
        </w:rPr>
        <w:t>____________</w:t>
      </w:r>
    </w:p>
    <w:p w14:paraId="181BF42C" w14:textId="2F631C70" w:rsidR="00952AB3" w:rsidRPr="002E271B" w:rsidRDefault="00952AB3" w:rsidP="00B336E8">
      <w:pPr>
        <w:pStyle w:val="Default"/>
        <w:spacing w:afterLines="200" w:after="480" w:line="276" w:lineRule="auto"/>
        <w:ind w:left="426"/>
        <w:jc w:val="both"/>
        <w:rPr>
          <w:rFonts w:ascii="Raleway" w:hAnsi="Raleway"/>
          <w:color w:val="auto"/>
          <w:sz w:val="22"/>
          <w:szCs w:val="22"/>
        </w:rPr>
      </w:pPr>
      <w:r w:rsidRPr="002E271B">
        <w:rPr>
          <w:rFonts w:ascii="Raleway" w:hAnsi="Raleway"/>
          <w:color w:val="auto"/>
          <w:sz w:val="22"/>
          <w:szCs w:val="22"/>
        </w:rPr>
        <w:t xml:space="preserve">edaspidi koos või eraldi nimetatud ka </w:t>
      </w:r>
      <w:r w:rsidRPr="002E271B">
        <w:rPr>
          <w:rFonts w:ascii="Raleway" w:hAnsi="Raleway"/>
          <w:b/>
          <w:i/>
          <w:color w:val="auto"/>
          <w:sz w:val="22"/>
          <w:szCs w:val="22"/>
        </w:rPr>
        <w:t>pool</w:t>
      </w:r>
      <w:r w:rsidRPr="002E271B">
        <w:rPr>
          <w:rFonts w:ascii="Raleway" w:hAnsi="Raleway"/>
          <w:color w:val="auto"/>
          <w:sz w:val="22"/>
          <w:szCs w:val="22"/>
        </w:rPr>
        <w:t xml:space="preserve"> või </w:t>
      </w:r>
      <w:r w:rsidRPr="002E271B">
        <w:rPr>
          <w:rFonts w:ascii="Raleway" w:hAnsi="Raleway"/>
          <w:b/>
          <w:i/>
          <w:color w:val="auto"/>
          <w:sz w:val="22"/>
          <w:szCs w:val="22"/>
        </w:rPr>
        <w:t>pooled</w:t>
      </w:r>
      <w:r w:rsidRPr="002E271B">
        <w:rPr>
          <w:rFonts w:ascii="Raleway" w:hAnsi="Raleway"/>
          <w:color w:val="auto"/>
          <w:sz w:val="22"/>
          <w:szCs w:val="22"/>
        </w:rPr>
        <w:t xml:space="preserve">, sõlmisid käesoleva </w:t>
      </w:r>
      <w:r w:rsidR="0083644C">
        <w:rPr>
          <w:rFonts w:ascii="Raleway" w:hAnsi="Raleway"/>
          <w:color w:val="auto"/>
          <w:sz w:val="22"/>
          <w:szCs w:val="22"/>
        </w:rPr>
        <w:t>hankeleping</w:t>
      </w:r>
      <w:r w:rsidRPr="002E271B">
        <w:rPr>
          <w:rFonts w:ascii="Raleway" w:hAnsi="Raleway"/>
          <w:color w:val="auto"/>
          <w:sz w:val="22"/>
          <w:szCs w:val="22"/>
        </w:rPr>
        <w:t xml:space="preserve">u (edaspidi </w:t>
      </w:r>
      <w:r w:rsidRPr="002E271B">
        <w:rPr>
          <w:rFonts w:ascii="Raleway" w:hAnsi="Raleway"/>
          <w:b/>
          <w:i/>
          <w:color w:val="auto"/>
          <w:sz w:val="22"/>
          <w:szCs w:val="22"/>
        </w:rPr>
        <w:t>leping</w:t>
      </w:r>
      <w:r w:rsidRPr="002E271B">
        <w:rPr>
          <w:rFonts w:ascii="Raleway" w:hAnsi="Raleway"/>
          <w:color w:val="auto"/>
          <w:sz w:val="22"/>
          <w:szCs w:val="22"/>
        </w:rPr>
        <w:t xml:space="preserve">) alljärgnevas: </w:t>
      </w:r>
    </w:p>
    <w:p w14:paraId="256CF38F" w14:textId="5E802A5F" w:rsidR="00A30531" w:rsidRPr="002E271B" w:rsidRDefault="00952AB3" w:rsidP="00B336E8">
      <w:pPr>
        <w:pStyle w:val="Heading1"/>
        <w:numPr>
          <w:ilvl w:val="0"/>
          <w:numId w:val="3"/>
        </w:numPr>
        <w:spacing w:line="276" w:lineRule="auto"/>
        <w:rPr>
          <w:rFonts w:cs="Arial"/>
          <w:szCs w:val="22"/>
        </w:rPr>
      </w:pPr>
      <w:r w:rsidRPr="002E271B">
        <w:rPr>
          <w:rFonts w:cs="Arial"/>
          <w:szCs w:val="22"/>
        </w:rPr>
        <w:t>L</w:t>
      </w:r>
      <w:r w:rsidR="009802FC" w:rsidRPr="002E271B">
        <w:rPr>
          <w:rFonts w:cs="Arial"/>
          <w:szCs w:val="22"/>
        </w:rPr>
        <w:t xml:space="preserve">epingu </w:t>
      </w:r>
      <w:r w:rsidR="002E271B">
        <w:rPr>
          <w:rFonts w:cs="Arial"/>
          <w:szCs w:val="22"/>
        </w:rPr>
        <w:t xml:space="preserve">eesmärk ja </w:t>
      </w:r>
      <w:r w:rsidR="009802FC" w:rsidRPr="002E271B">
        <w:rPr>
          <w:rFonts w:cs="Arial"/>
          <w:szCs w:val="22"/>
        </w:rPr>
        <w:t>ese</w:t>
      </w:r>
    </w:p>
    <w:p w14:paraId="1F9F738F" w14:textId="71708BF3" w:rsidR="002E271B" w:rsidRPr="002E271B" w:rsidRDefault="002E271B" w:rsidP="00FC648A">
      <w:pPr>
        <w:pStyle w:val="ListParagraph"/>
        <w:numPr>
          <w:ilvl w:val="1"/>
          <w:numId w:val="3"/>
        </w:numPr>
        <w:spacing w:afterLines="200" w:after="480"/>
        <w:jc w:val="both"/>
        <w:rPr>
          <w:rFonts w:cs="Arial"/>
        </w:rPr>
      </w:pPr>
      <w:r w:rsidRPr="002E271B">
        <w:rPr>
          <w:rFonts w:cs="Arial"/>
        </w:rPr>
        <w:t>Tellija poolt korraldatud riigihanke „</w:t>
      </w:r>
      <w:proofErr w:type="spellStart"/>
      <w:r w:rsidR="00FC648A">
        <w:t>RocketChat</w:t>
      </w:r>
      <w:proofErr w:type="spellEnd"/>
      <w:r w:rsidR="00FC648A">
        <w:t xml:space="preserve"> litsentsid</w:t>
      </w:r>
      <w:r w:rsidRPr="002E271B">
        <w:rPr>
          <w:rFonts w:cs="Arial"/>
        </w:rPr>
        <w:t xml:space="preserve">“ </w:t>
      </w:r>
      <w:r w:rsidR="00B11D20">
        <w:rPr>
          <w:rFonts w:cs="Arial"/>
        </w:rPr>
        <w:t xml:space="preserve">alusel sõlmitud </w:t>
      </w:r>
      <w:r>
        <w:rPr>
          <w:rFonts w:cs="Arial"/>
        </w:rPr>
        <w:t xml:space="preserve">lepingu eesmärk on soetada </w:t>
      </w:r>
      <w:proofErr w:type="spellStart"/>
      <w:r w:rsidR="00FC648A">
        <w:rPr>
          <w:rFonts w:cs="Arial"/>
        </w:rPr>
        <w:t>RocketChat</w:t>
      </w:r>
      <w:proofErr w:type="spellEnd"/>
      <w:r w:rsidR="00FC648A">
        <w:rPr>
          <w:rFonts w:cs="Arial"/>
        </w:rPr>
        <w:t xml:space="preserve"> litsentsid</w:t>
      </w:r>
      <w:r>
        <w:rPr>
          <w:rFonts w:cs="Arial"/>
          <w:i/>
        </w:rPr>
        <w:t xml:space="preserve"> </w:t>
      </w:r>
      <w:r w:rsidR="00FC648A">
        <w:rPr>
          <w:rFonts w:cs="Arial"/>
        </w:rPr>
        <w:t>koos selle juurde kuuluva tootetoega</w:t>
      </w:r>
      <w:r w:rsidR="0065336C" w:rsidRPr="003E043D">
        <w:rPr>
          <w:rFonts w:cs="Arial"/>
        </w:rPr>
        <w:t xml:space="preserve"> </w:t>
      </w:r>
      <w:r>
        <w:rPr>
          <w:rFonts w:cs="Arial"/>
        </w:rPr>
        <w:t xml:space="preserve">(edaspidi </w:t>
      </w:r>
      <w:r w:rsidR="00D46676">
        <w:rPr>
          <w:rFonts w:cs="Arial"/>
          <w:b/>
        </w:rPr>
        <w:t>asi</w:t>
      </w:r>
      <w:r>
        <w:rPr>
          <w:rFonts w:cs="Arial"/>
        </w:rPr>
        <w:t>)</w:t>
      </w:r>
      <w:r w:rsidRPr="002E271B">
        <w:rPr>
          <w:rFonts w:cs="Arial"/>
        </w:rPr>
        <w:t>.</w:t>
      </w:r>
    </w:p>
    <w:p w14:paraId="2E6B7999" w14:textId="685ECBBD" w:rsidR="002E271B" w:rsidRPr="002E271B" w:rsidRDefault="002E271B" w:rsidP="002E271B">
      <w:pPr>
        <w:pStyle w:val="ListParagraph"/>
        <w:numPr>
          <w:ilvl w:val="1"/>
          <w:numId w:val="3"/>
        </w:numPr>
        <w:spacing w:line="276" w:lineRule="auto"/>
        <w:jc w:val="both"/>
        <w:rPr>
          <w:rFonts w:cs="Arial"/>
        </w:rPr>
      </w:pPr>
      <w:r w:rsidRPr="002E271B">
        <w:rPr>
          <w:rFonts w:cs="Arial"/>
        </w:rPr>
        <w:t xml:space="preserve">Lepingu esemeks on </w:t>
      </w:r>
      <w:proofErr w:type="spellStart"/>
      <w:r w:rsidR="001C681A">
        <w:rPr>
          <w:rFonts w:cs="Arial"/>
        </w:rPr>
        <w:t>RocketChat</w:t>
      </w:r>
      <w:proofErr w:type="spellEnd"/>
      <w:r w:rsidR="001C681A">
        <w:rPr>
          <w:rFonts w:cs="Arial"/>
        </w:rPr>
        <w:t xml:space="preserve"> litsentsid</w:t>
      </w:r>
      <w:r w:rsidR="001C681A">
        <w:rPr>
          <w:rFonts w:cs="Arial"/>
          <w:i/>
        </w:rPr>
        <w:t xml:space="preserve"> </w:t>
      </w:r>
      <w:r w:rsidR="001C681A">
        <w:rPr>
          <w:rFonts w:cs="Arial"/>
        </w:rPr>
        <w:t>koos tootetoega</w:t>
      </w:r>
      <w:r w:rsidRPr="002E271B">
        <w:rPr>
          <w:rFonts w:cs="Arial"/>
        </w:rPr>
        <w:t xml:space="preserve">. </w:t>
      </w:r>
      <w:r w:rsidR="00D46676">
        <w:rPr>
          <w:rFonts w:cs="Arial"/>
        </w:rPr>
        <w:t>Lepingu e</w:t>
      </w:r>
      <w:r w:rsidRPr="002E271B">
        <w:rPr>
          <w:rFonts w:cs="Arial"/>
        </w:rPr>
        <w:t>seme täpsem kirjeldus on toodud tehnilises kirjelduses.</w:t>
      </w:r>
    </w:p>
    <w:p w14:paraId="69771414" w14:textId="30A16B93" w:rsidR="00F322ED" w:rsidRPr="002E271B" w:rsidRDefault="001C681A" w:rsidP="00F322ED">
      <w:pPr>
        <w:pStyle w:val="ListParagraph"/>
        <w:numPr>
          <w:ilvl w:val="1"/>
          <w:numId w:val="3"/>
        </w:numPr>
        <w:spacing w:line="276" w:lineRule="auto"/>
        <w:jc w:val="both"/>
        <w:rPr>
          <w:rFonts w:cs="Arial"/>
          <w:i/>
        </w:rPr>
      </w:pPr>
      <w:r w:rsidRPr="00BC31B5">
        <w:rPr>
          <w:rFonts w:cs="Arial"/>
        </w:rPr>
        <w:t xml:space="preserve">Lepingu eseme hulka kuulub ka tarkvara kasutuslitsentsidega seotud teenused,  mis sisalduvad maksumuses. Kasutuslitsentsi tugi sisaldab tootja tugiteenust, mille sisuks on </w:t>
      </w:r>
      <w:r w:rsidR="00AA3EF4">
        <w:rPr>
          <w:rFonts w:cs="Arial"/>
        </w:rPr>
        <w:t>tellija</w:t>
      </w:r>
      <w:r w:rsidRPr="00BC31B5">
        <w:rPr>
          <w:rFonts w:cs="Arial"/>
        </w:rPr>
        <w:t xml:space="preserve"> konsulteerimine tarkvara kasutamise küsimustes ja muud tootja poolt pakutud teenused</w:t>
      </w:r>
      <w:r w:rsidR="00F322ED" w:rsidRPr="002E271B">
        <w:rPr>
          <w:rFonts w:cs="Arial"/>
          <w:i/>
        </w:rPr>
        <w:t>.</w:t>
      </w:r>
    </w:p>
    <w:p w14:paraId="546523B0" w14:textId="145C41B4" w:rsidR="00A27510" w:rsidRDefault="002E271B" w:rsidP="00B336E8">
      <w:pPr>
        <w:pStyle w:val="ListParagraph"/>
        <w:numPr>
          <w:ilvl w:val="1"/>
          <w:numId w:val="3"/>
        </w:numPr>
        <w:spacing w:line="276" w:lineRule="auto"/>
        <w:jc w:val="both"/>
        <w:rPr>
          <w:rFonts w:cs="Arial"/>
        </w:rPr>
      </w:pPr>
      <w:r w:rsidRPr="002E271B">
        <w:rPr>
          <w:rFonts w:cs="Arial"/>
        </w:rPr>
        <w:t xml:space="preserve">Leping jõustub sõlmimise hetkel ja kehtib kuni </w:t>
      </w:r>
      <w:r w:rsidR="00F659E0">
        <w:rPr>
          <w:rFonts w:cs="Arial"/>
        </w:rPr>
        <w:t>12</w:t>
      </w:r>
      <w:r w:rsidRPr="002E271B">
        <w:rPr>
          <w:rFonts w:cs="Arial"/>
        </w:rPr>
        <w:t xml:space="preserve"> kuud või kuni poolte poolt oma kohustuste täitmiseni</w:t>
      </w:r>
      <w:r w:rsidR="00A27510" w:rsidRPr="002E271B">
        <w:rPr>
          <w:rFonts w:cs="Arial"/>
        </w:rPr>
        <w:t>.</w:t>
      </w:r>
    </w:p>
    <w:p w14:paraId="6CF1812C" w14:textId="42CE4B1B" w:rsidR="00952AB3" w:rsidRPr="002E271B" w:rsidRDefault="00EF1854" w:rsidP="00B336E8">
      <w:pPr>
        <w:pStyle w:val="Heading1"/>
        <w:numPr>
          <w:ilvl w:val="0"/>
          <w:numId w:val="3"/>
        </w:numPr>
        <w:spacing w:line="276" w:lineRule="auto"/>
        <w:rPr>
          <w:rFonts w:cs="Arial"/>
          <w:szCs w:val="22"/>
        </w:rPr>
      </w:pPr>
      <w:r w:rsidRPr="002E271B">
        <w:rPr>
          <w:rFonts w:cs="Arial"/>
          <w:szCs w:val="22"/>
        </w:rPr>
        <w:t>Ü</w:t>
      </w:r>
      <w:r w:rsidR="002B690A" w:rsidRPr="002E271B">
        <w:rPr>
          <w:rFonts w:cs="Arial"/>
          <w:szCs w:val="22"/>
        </w:rPr>
        <w:t>ldtingimused</w:t>
      </w:r>
    </w:p>
    <w:p w14:paraId="5A16B681" w14:textId="1453F291" w:rsidR="00A27510" w:rsidRPr="002E271B" w:rsidRDefault="002E271B" w:rsidP="00A27510">
      <w:pPr>
        <w:pStyle w:val="ListParagraph"/>
        <w:numPr>
          <w:ilvl w:val="1"/>
          <w:numId w:val="3"/>
        </w:numPr>
        <w:spacing w:line="276" w:lineRule="auto"/>
        <w:jc w:val="both"/>
        <w:rPr>
          <w:rFonts w:cs="Arial"/>
        </w:rPr>
      </w:pPr>
      <w:r w:rsidRPr="006230C4">
        <w:rPr>
          <w:rFonts w:eastAsia="Times New Roman" w:cs="Arial"/>
          <w:color w:val="000000"/>
          <w:lang w:eastAsia="ar-SA"/>
        </w:rPr>
        <w:t xml:space="preserve">Lepingu juurde </w:t>
      </w:r>
      <w:r w:rsidRPr="006230C4">
        <w:rPr>
          <w:rFonts w:cs="Arial"/>
        </w:rPr>
        <w:t>kuuluvateks lahutamatuteks osadeks loetakse kõik lisad ja riigihanke alusdokumendid ning täitja riigihankes esitatud pakkumus ja pooltevahelised kirjalikud teated, mida lepingu lisadena eraldi ei allkirjastata</w:t>
      </w:r>
      <w:r w:rsidR="00A27510" w:rsidRPr="002E271B">
        <w:rPr>
          <w:rFonts w:cs="Arial"/>
        </w:rPr>
        <w:t>.</w:t>
      </w:r>
    </w:p>
    <w:p w14:paraId="2A7DD800" w14:textId="0EB95777" w:rsidR="00F322ED" w:rsidRPr="002E271B" w:rsidRDefault="00B11D20" w:rsidP="00A27510">
      <w:pPr>
        <w:pStyle w:val="ListParagraph"/>
        <w:numPr>
          <w:ilvl w:val="1"/>
          <w:numId w:val="3"/>
        </w:numPr>
        <w:spacing w:line="276" w:lineRule="auto"/>
        <w:jc w:val="both"/>
        <w:rPr>
          <w:rFonts w:cs="Arial"/>
        </w:rPr>
      </w:pPr>
      <w:r>
        <w:rPr>
          <w:rFonts w:cs="Arial"/>
        </w:rPr>
        <w:t>L</w:t>
      </w:r>
      <w:r w:rsidR="00F322ED" w:rsidRPr="002E271B">
        <w:rPr>
          <w:rFonts w:cs="Arial"/>
        </w:rPr>
        <w:t xml:space="preserve">epingu </w:t>
      </w:r>
      <w:r w:rsidR="004322A1">
        <w:rPr>
          <w:rFonts w:cs="Arial"/>
        </w:rPr>
        <w:t>täitmise</w:t>
      </w:r>
      <w:r w:rsidR="00F322ED" w:rsidRPr="002E271B">
        <w:rPr>
          <w:rFonts w:cs="Arial"/>
        </w:rPr>
        <w:t xml:space="preserve"> aluseks on hankes esitatud pakkumuskutse ja pakkumus.</w:t>
      </w:r>
    </w:p>
    <w:p w14:paraId="60879539" w14:textId="61BF1321" w:rsidR="002E2235" w:rsidRPr="002E271B" w:rsidRDefault="002E271B" w:rsidP="002E2235">
      <w:pPr>
        <w:pStyle w:val="ListParagraph"/>
        <w:numPr>
          <w:ilvl w:val="1"/>
          <w:numId w:val="3"/>
        </w:numPr>
        <w:spacing w:afterLines="200" w:after="480" w:line="276" w:lineRule="auto"/>
        <w:jc w:val="both"/>
        <w:rPr>
          <w:rFonts w:cs="Arial"/>
        </w:rPr>
      </w:pPr>
      <w:r w:rsidRPr="006230C4">
        <w:rPr>
          <w:rFonts w:eastAsia="Times New Roman" w:cs="Arial"/>
          <w:color w:val="000000"/>
          <w:lang w:eastAsia="ar-SA"/>
        </w:rPr>
        <w:t xml:space="preserve">Pooled teevad lepingu täitmiseks ja lepingu eesmärkide saavutamiseks koostööd. </w:t>
      </w:r>
      <w:r w:rsidRPr="006230C4">
        <w:rPr>
          <w:rFonts w:cs="Arial"/>
          <w:color w:val="000000"/>
        </w:rPr>
        <w:t>Pooled kohustuvad tegema kõik vaja</w:t>
      </w:r>
      <w:r w:rsidR="00B11D20">
        <w:rPr>
          <w:rFonts w:cs="Arial"/>
          <w:color w:val="000000"/>
        </w:rPr>
        <w:t xml:space="preserve">likud pingutused, et täita </w:t>
      </w:r>
      <w:r w:rsidRPr="006230C4">
        <w:rPr>
          <w:rFonts w:cs="Arial"/>
          <w:color w:val="000000"/>
        </w:rPr>
        <w:t>leping õigeaegselt ja vastavalt kokkulepetele</w:t>
      </w:r>
      <w:r w:rsidR="002B690A" w:rsidRPr="002E271B">
        <w:rPr>
          <w:rFonts w:cs="Arial"/>
        </w:rPr>
        <w:t>.</w:t>
      </w:r>
    </w:p>
    <w:p w14:paraId="715D43DC" w14:textId="0267E052" w:rsidR="00D46676" w:rsidRPr="00D46676" w:rsidRDefault="0028595B" w:rsidP="00A27510">
      <w:pPr>
        <w:pStyle w:val="ListParagraph"/>
        <w:numPr>
          <w:ilvl w:val="1"/>
          <w:numId w:val="3"/>
        </w:numPr>
        <w:jc w:val="both"/>
      </w:pPr>
      <w:r>
        <w:rPr>
          <w:rFonts w:cs="Arial"/>
        </w:rPr>
        <w:t>Täitja</w:t>
      </w:r>
      <w:r w:rsidR="00D46676" w:rsidRPr="00D46676">
        <w:rPr>
          <w:rFonts w:cs="Arial"/>
        </w:rPr>
        <w:t xml:space="preserve"> kinnitab, et t</w:t>
      </w:r>
      <w:r w:rsidR="00D46676">
        <w:rPr>
          <w:rFonts w:cs="Arial"/>
        </w:rPr>
        <w:t xml:space="preserve">a on lepingu eseme </w:t>
      </w:r>
      <w:r w:rsidR="00B11D20">
        <w:rPr>
          <w:rFonts w:cs="Arial"/>
        </w:rPr>
        <w:t>edasi</w:t>
      </w:r>
      <w:r>
        <w:rPr>
          <w:rFonts w:cs="Arial"/>
        </w:rPr>
        <w:t>täitja</w:t>
      </w:r>
      <w:r w:rsidR="00B11D20">
        <w:rPr>
          <w:rFonts w:cs="Arial"/>
        </w:rPr>
        <w:t xml:space="preserve"> ja </w:t>
      </w:r>
      <w:r w:rsidR="00D46676" w:rsidRPr="00D46676">
        <w:rPr>
          <w:rFonts w:cs="Arial"/>
        </w:rPr>
        <w:t xml:space="preserve">lepingu täitmisega ei kahjustata kolmandate isikute õigusi ja huve ning puuduvad mistahes asjaolud, mis välistaksid tema õigusi leping sõlmida. </w:t>
      </w:r>
    </w:p>
    <w:p w14:paraId="5F6E6D57" w14:textId="5D9C2062" w:rsidR="00D46676" w:rsidRPr="00D22DF7" w:rsidRDefault="00B11D20" w:rsidP="00D46676">
      <w:pPr>
        <w:pStyle w:val="ListParagraph"/>
        <w:numPr>
          <w:ilvl w:val="1"/>
          <w:numId w:val="3"/>
        </w:numPr>
        <w:autoSpaceDE w:val="0"/>
        <w:autoSpaceDN w:val="0"/>
        <w:spacing w:after="0" w:line="276" w:lineRule="auto"/>
        <w:jc w:val="both"/>
        <w:rPr>
          <w:rFonts w:eastAsia="Times New Roman" w:cs="Arial"/>
        </w:rPr>
      </w:pPr>
      <w:r>
        <w:rPr>
          <w:rFonts w:cs="Arial"/>
        </w:rPr>
        <w:t>L</w:t>
      </w:r>
      <w:r w:rsidR="00D46676" w:rsidRPr="00D22DF7">
        <w:rPr>
          <w:rFonts w:cs="Arial"/>
        </w:rPr>
        <w:t xml:space="preserve">epingu allkirjastamisega kinnitab </w:t>
      </w:r>
      <w:r w:rsidR="0028595B">
        <w:rPr>
          <w:rFonts w:cs="Arial"/>
        </w:rPr>
        <w:t>täitja</w:t>
      </w:r>
      <w:r w:rsidR="00D46676" w:rsidRPr="00D22DF7">
        <w:rPr>
          <w:rFonts w:cs="Arial"/>
        </w:rPr>
        <w:t xml:space="preserve"> võimekust tarnida tähtaegselt tellitavate asjade kogused </w:t>
      </w:r>
      <w:r w:rsidR="004322A1">
        <w:rPr>
          <w:rFonts w:cs="Arial"/>
        </w:rPr>
        <w:t>vastavalt kokkuleppele</w:t>
      </w:r>
      <w:r w:rsidR="00D46676" w:rsidRPr="00D22DF7">
        <w:rPr>
          <w:rFonts w:cs="Arial"/>
        </w:rPr>
        <w:t>.</w:t>
      </w:r>
    </w:p>
    <w:p w14:paraId="62BD33BC" w14:textId="35C9C654" w:rsidR="00D46676" w:rsidRPr="00D46676" w:rsidRDefault="00D46676" w:rsidP="00D46676">
      <w:pPr>
        <w:pStyle w:val="ListParagraph"/>
        <w:numPr>
          <w:ilvl w:val="1"/>
          <w:numId w:val="3"/>
        </w:numPr>
        <w:jc w:val="both"/>
      </w:pPr>
      <w:r>
        <w:rPr>
          <w:rFonts w:eastAsia="Times New Roman" w:cs="Arial"/>
        </w:rPr>
        <w:t>Asja</w:t>
      </w:r>
      <w:r w:rsidRPr="00D22DF7">
        <w:rPr>
          <w:rFonts w:eastAsia="Times New Roman" w:cs="Arial"/>
        </w:rPr>
        <w:t xml:space="preserve"> üleandmise hetkest tekib </w:t>
      </w:r>
      <w:r w:rsidR="0028595B">
        <w:rPr>
          <w:rFonts w:eastAsia="Times New Roman" w:cs="Arial"/>
        </w:rPr>
        <w:t>tellija</w:t>
      </w:r>
      <w:r w:rsidRPr="00D22DF7">
        <w:rPr>
          <w:rFonts w:eastAsia="Times New Roman" w:cs="Arial"/>
        </w:rPr>
        <w:t xml:space="preserve">l </w:t>
      </w:r>
      <w:r>
        <w:rPr>
          <w:rFonts w:eastAsia="Times New Roman" w:cs="Arial"/>
        </w:rPr>
        <w:t>asja</w:t>
      </w:r>
      <w:r w:rsidRPr="00D22DF7">
        <w:rPr>
          <w:rFonts w:eastAsia="Times New Roman" w:cs="Arial"/>
        </w:rPr>
        <w:t xml:space="preserve"> kasutusõigus lepingus sätestatud tingimustel. </w:t>
      </w:r>
      <w:r>
        <w:rPr>
          <w:rFonts w:eastAsia="Times New Roman" w:cs="Arial"/>
        </w:rPr>
        <w:t>Asja</w:t>
      </w:r>
      <w:r w:rsidRPr="00D22DF7">
        <w:rPr>
          <w:rFonts w:eastAsia="Times New Roman" w:cs="Arial"/>
        </w:rPr>
        <w:t xml:space="preserve"> kasutamine on </w:t>
      </w:r>
      <w:r w:rsidR="0028595B">
        <w:rPr>
          <w:rFonts w:eastAsia="Times New Roman" w:cs="Arial"/>
        </w:rPr>
        <w:t>tellija</w:t>
      </w:r>
      <w:r w:rsidRPr="00D22DF7">
        <w:rPr>
          <w:rFonts w:eastAsia="Times New Roman" w:cs="Arial"/>
        </w:rPr>
        <w:t>le lubatud Eesti Vabariigi territooriumil ja tähtajatult</w:t>
      </w:r>
      <w:r>
        <w:rPr>
          <w:rFonts w:eastAsia="Times New Roman" w:cs="Arial"/>
        </w:rPr>
        <w:t>.</w:t>
      </w:r>
    </w:p>
    <w:p w14:paraId="0C9F45DF" w14:textId="264D9DD6" w:rsidR="00306056" w:rsidRPr="00306056" w:rsidRDefault="00A27510" w:rsidP="00306056">
      <w:pPr>
        <w:pStyle w:val="ListParagraph"/>
        <w:numPr>
          <w:ilvl w:val="1"/>
          <w:numId w:val="3"/>
        </w:numPr>
        <w:jc w:val="both"/>
      </w:pPr>
      <w:r w:rsidRPr="00D46676">
        <w:rPr>
          <w:rFonts w:cs="Arial"/>
        </w:rPr>
        <w:lastRenderedPageBreak/>
        <w:t xml:space="preserve">Omandiõiguse ülemineku hetk lepingu </w:t>
      </w:r>
      <w:r w:rsidR="00D46676">
        <w:rPr>
          <w:rFonts w:cs="Arial"/>
        </w:rPr>
        <w:t>eseme</w:t>
      </w:r>
      <w:r w:rsidRPr="00D46676">
        <w:rPr>
          <w:rFonts w:cs="Arial"/>
        </w:rPr>
        <w:t xml:space="preserve"> suhtes on </w:t>
      </w:r>
      <w:r w:rsidR="00D46676">
        <w:rPr>
          <w:rFonts w:cs="Arial"/>
        </w:rPr>
        <w:t>asja</w:t>
      </w:r>
      <w:r w:rsidRPr="00D46676">
        <w:rPr>
          <w:rFonts w:cs="Arial"/>
        </w:rPr>
        <w:t xml:space="preserve"> </w:t>
      </w:r>
      <w:r w:rsidR="0028595B">
        <w:rPr>
          <w:rFonts w:cs="Arial"/>
        </w:rPr>
        <w:t>tellija</w:t>
      </w:r>
      <w:r w:rsidR="00D44E86" w:rsidRPr="00D46676">
        <w:rPr>
          <w:rFonts w:cs="Arial"/>
        </w:rPr>
        <w:t>le</w:t>
      </w:r>
      <w:r w:rsidRPr="00D46676">
        <w:rPr>
          <w:rFonts w:cs="Arial"/>
        </w:rPr>
        <w:t xml:space="preserve"> kasutamiseks võimaldamise hetk. </w:t>
      </w:r>
    </w:p>
    <w:p w14:paraId="1E8067FE" w14:textId="07E8FC30" w:rsidR="00306056" w:rsidRPr="00306056" w:rsidRDefault="00306056" w:rsidP="00306056">
      <w:pPr>
        <w:pStyle w:val="ListParagraph"/>
        <w:numPr>
          <w:ilvl w:val="1"/>
          <w:numId w:val="3"/>
        </w:numPr>
        <w:jc w:val="both"/>
      </w:pPr>
      <w:r>
        <w:t>Lepingu tä</w:t>
      </w:r>
      <w:r w:rsidRPr="00306056">
        <w:t>itmise keel on eesti keel, muuhul</w:t>
      </w:r>
      <w:r>
        <w:t>gas on see ka töö</w:t>
      </w:r>
      <w:r w:rsidR="002D5694">
        <w:t>koosolekute jm suhtluse ning</w:t>
      </w:r>
      <w:r w:rsidRPr="00306056">
        <w:t xml:space="preserve"> dokumenteerimise keel</w:t>
      </w:r>
      <w:r>
        <w:t>.</w:t>
      </w:r>
    </w:p>
    <w:p w14:paraId="0051F0DD" w14:textId="3A73AECE" w:rsidR="00D46676" w:rsidRDefault="00D46676" w:rsidP="00A27510">
      <w:pPr>
        <w:pStyle w:val="Heading1"/>
        <w:numPr>
          <w:ilvl w:val="0"/>
          <w:numId w:val="3"/>
        </w:numPr>
        <w:rPr>
          <w:szCs w:val="22"/>
        </w:rPr>
      </w:pPr>
      <w:r>
        <w:rPr>
          <w:szCs w:val="22"/>
        </w:rPr>
        <w:t>Poolte õigused ja kohustused</w:t>
      </w:r>
    </w:p>
    <w:p w14:paraId="5CE4C04C" w14:textId="304A4776" w:rsidR="001A1C35" w:rsidRPr="00E95F24" w:rsidRDefault="0028595B" w:rsidP="001A1C35">
      <w:pPr>
        <w:pStyle w:val="ListParagraph"/>
        <w:numPr>
          <w:ilvl w:val="1"/>
          <w:numId w:val="3"/>
        </w:numPr>
        <w:spacing w:line="276" w:lineRule="auto"/>
        <w:jc w:val="both"/>
      </w:pPr>
      <w:r>
        <w:t>Täitja</w:t>
      </w:r>
      <w:r w:rsidR="001A1C35" w:rsidRPr="00E95F24">
        <w:t xml:space="preserve"> kohustub:</w:t>
      </w:r>
    </w:p>
    <w:p w14:paraId="4EB2137A" w14:textId="77777777" w:rsidR="001A1C35" w:rsidRPr="00E95F24" w:rsidRDefault="001A1C35" w:rsidP="001A1C35">
      <w:pPr>
        <w:pStyle w:val="ListParagraph"/>
        <w:numPr>
          <w:ilvl w:val="2"/>
          <w:numId w:val="3"/>
        </w:numPr>
        <w:spacing w:line="276" w:lineRule="auto"/>
        <w:jc w:val="both"/>
      </w:pPr>
      <w:r>
        <w:rPr>
          <w:rFonts w:cs="Arial"/>
          <w:color w:val="000000"/>
        </w:rPr>
        <w:t>m</w:t>
      </w:r>
      <w:r w:rsidRPr="00E95F24">
        <w:rPr>
          <w:rFonts w:cs="Arial"/>
          <w:color w:val="000000"/>
        </w:rPr>
        <w:t xml:space="preserve">üüma </w:t>
      </w:r>
      <w:r>
        <w:rPr>
          <w:rFonts w:cs="Arial"/>
          <w:color w:val="000000"/>
        </w:rPr>
        <w:t xml:space="preserve">asjad </w:t>
      </w:r>
      <w:r w:rsidRPr="00E95F24">
        <w:rPr>
          <w:rFonts w:cs="Arial"/>
          <w:color w:val="000000"/>
        </w:rPr>
        <w:t>lepingus kokkulepitud tingimustel;</w:t>
      </w:r>
    </w:p>
    <w:p w14:paraId="7B20F6DA" w14:textId="5894E622" w:rsidR="00306056" w:rsidRDefault="001C681A" w:rsidP="001A1C35">
      <w:pPr>
        <w:pStyle w:val="ListParagraph"/>
        <w:numPr>
          <w:ilvl w:val="2"/>
          <w:numId w:val="3"/>
        </w:numPr>
        <w:spacing w:line="276" w:lineRule="auto"/>
        <w:jc w:val="both"/>
      </w:pPr>
      <w:r>
        <w:t xml:space="preserve">pakkuma tootetoe raames konsultatsiooni, </w:t>
      </w:r>
      <w:r w:rsidRPr="00306056">
        <w:t>mis on eraldi tasustamata</w:t>
      </w:r>
      <w:r w:rsidR="00306056">
        <w:t>;</w:t>
      </w:r>
    </w:p>
    <w:p w14:paraId="5839E680" w14:textId="78E87C85" w:rsidR="00306056" w:rsidRPr="00306056" w:rsidRDefault="00306056" w:rsidP="001A1C35">
      <w:pPr>
        <w:pStyle w:val="ListParagraph"/>
        <w:numPr>
          <w:ilvl w:val="2"/>
          <w:numId w:val="3"/>
        </w:numPr>
        <w:spacing w:line="276" w:lineRule="auto"/>
        <w:jc w:val="both"/>
      </w:pPr>
      <w:r>
        <w:t>pakkuma tootetuge vastavalt tehnilisele kirjeldusele</w:t>
      </w:r>
      <w:r w:rsidR="001C681A">
        <w:t xml:space="preserve"> ja täitja tingimustele</w:t>
      </w:r>
      <w:r>
        <w:t>;</w:t>
      </w:r>
    </w:p>
    <w:p w14:paraId="20A2106E" w14:textId="25B1A683" w:rsidR="001A1C35" w:rsidRPr="00E95F24" w:rsidRDefault="001A1C35" w:rsidP="001A1C35">
      <w:pPr>
        <w:pStyle w:val="ListParagraph"/>
        <w:numPr>
          <w:ilvl w:val="2"/>
          <w:numId w:val="3"/>
        </w:numPr>
        <w:spacing w:line="276" w:lineRule="auto"/>
        <w:jc w:val="both"/>
      </w:pPr>
      <w:r w:rsidRPr="00E95F24">
        <w:rPr>
          <w:rFonts w:cs="Arial"/>
          <w:color w:val="000000"/>
        </w:rPr>
        <w:t xml:space="preserve">tegema koostööd kolmandate osapooltega pidades silmas </w:t>
      </w:r>
      <w:r w:rsidR="0028595B">
        <w:rPr>
          <w:rFonts w:cs="Arial"/>
          <w:color w:val="000000"/>
        </w:rPr>
        <w:t>tellija</w:t>
      </w:r>
      <w:r w:rsidRPr="00E95F24">
        <w:rPr>
          <w:rFonts w:cs="Arial"/>
          <w:color w:val="000000"/>
        </w:rPr>
        <w:t xml:space="preserve"> vajadusi (nt äritellijaga jne); </w:t>
      </w:r>
    </w:p>
    <w:p w14:paraId="045D0F07" w14:textId="77777777" w:rsidR="001A1C35" w:rsidRDefault="001A1C35" w:rsidP="001A1C35">
      <w:pPr>
        <w:pStyle w:val="ListParagraph"/>
        <w:numPr>
          <w:ilvl w:val="2"/>
          <w:numId w:val="3"/>
        </w:numPr>
        <w:spacing w:line="276" w:lineRule="auto"/>
        <w:jc w:val="both"/>
        <w:rPr>
          <w:rFonts w:cs="Arial"/>
          <w:color w:val="000000"/>
        </w:rPr>
      </w:pPr>
      <w:r w:rsidRPr="00E95F24">
        <w:rPr>
          <w:rFonts w:cs="Arial"/>
          <w:color w:val="000000"/>
        </w:rPr>
        <w:t xml:space="preserve">teavitama viivitamatult </w:t>
      </w:r>
      <w:r>
        <w:rPr>
          <w:rFonts w:cs="Arial"/>
          <w:color w:val="000000"/>
        </w:rPr>
        <w:t>lepingu nõuetekohast täitmist</w:t>
      </w:r>
      <w:r w:rsidRPr="00E95F24">
        <w:rPr>
          <w:rFonts w:cs="Arial"/>
          <w:color w:val="000000"/>
        </w:rPr>
        <w:t xml:space="preserve"> takistavates</w:t>
      </w:r>
      <w:r>
        <w:rPr>
          <w:rFonts w:cs="Arial"/>
          <w:color w:val="000000"/>
        </w:rPr>
        <w:t>t asjaoludest</w:t>
      </w:r>
      <w:r w:rsidRPr="00E95F24">
        <w:rPr>
          <w:rFonts w:cs="Arial"/>
          <w:color w:val="000000"/>
        </w:rPr>
        <w:t>;</w:t>
      </w:r>
    </w:p>
    <w:p w14:paraId="01162277" w14:textId="77777777" w:rsidR="001A1C35" w:rsidRDefault="001A1C35" w:rsidP="001A1C35">
      <w:pPr>
        <w:pStyle w:val="ListParagraph"/>
        <w:numPr>
          <w:ilvl w:val="2"/>
          <w:numId w:val="3"/>
        </w:numPr>
        <w:spacing w:line="276" w:lineRule="auto"/>
        <w:jc w:val="both"/>
        <w:rPr>
          <w:rFonts w:cs="Arial"/>
          <w:color w:val="000000"/>
        </w:rPr>
      </w:pPr>
      <w:r>
        <w:rPr>
          <w:rFonts w:cs="Arial"/>
          <w:color w:val="000000"/>
        </w:rPr>
        <w:t>tarnima Eesti Vabariigi piires asjad tasuta vastavalt lepingus sätestatule;</w:t>
      </w:r>
    </w:p>
    <w:p w14:paraId="0ADEE2F8" w14:textId="77777777" w:rsidR="001A1C35" w:rsidRPr="00E95F24" w:rsidRDefault="001A1C35" w:rsidP="001A1C35">
      <w:pPr>
        <w:pStyle w:val="ListParagraph"/>
        <w:numPr>
          <w:ilvl w:val="2"/>
          <w:numId w:val="3"/>
        </w:numPr>
        <w:spacing w:line="276" w:lineRule="auto"/>
        <w:jc w:val="both"/>
      </w:pPr>
      <w:r w:rsidRPr="00E95F24">
        <w:t>teavitama kirjalikku taasesitamist võimaldavas vormis oma mistahes huvist, mis võib põhjustada lepingu täitm</w:t>
      </w:r>
      <w:r>
        <w:t>isel huvide konflikti tekkimist.</w:t>
      </w:r>
    </w:p>
    <w:p w14:paraId="23B5F15A" w14:textId="3651A241" w:rsidR="001A1C35" w:rsidRPr="00E95F24" w:rsidRDefault="0028595B" w:rsidP="001A1C35">
      <w:pPr>
        <w:pStyle w:val="ListParagraph"/>
        <w:numPr>
          <w:ilvl w:val="1"/>
          <w:numId w:val="3"/>
        </w:numPr>
        <w:spacing w:line="276" w:lineRule="auto"/>
        <w:jc w:val="both"/>
      </w:pPr>
      <w:r>
        <w:rPr>
          <w:rFonts w:cs="Arial"/>
        </w:rPr>
        <w:t>Täitja</w:t>
      </w:r>
      <w:r w:rsidR="001A1C35">
        <w:rPr>
          <w:rFonts w:cs="Arial"/>
        </w:rPr>
        <w:t>l</w:t>
      </w:r>
      <w:r w:rsidR="001A1C35" w:rsidRPr="00E95F24">
        <w:rPr>
          <w:rFonts w:cs="Arial"/>
        </w:rPr>
        <w:t xml:space="preserve"> on õigus:</w:t>
      </w:r>
    </w:p>
    <w:p w14:paraId="15F8D873" w14:textId="77777777" w:rsidR="001A1C35" w:rsidRPr="00A915FC" w:rsidRDefault="001A1C35" w:rsidP="001A1C35">
      <w:pPr>
        <w:pStyle w:val="ListParagraph"/>
        <w:numPr>
          <w:ilvl w:val="2"/>
          <w:numId w:val="3"/>
        </w:numPr>
        <w:spacing w:line="276" w:lineRule="auto"/>
        <w:jc w:val="both"/>
      </w:pPr>
      <w:r w:rsidRPr="00A915FC">
        <w:rPr>
          <w:rFonts w:cs="Arial"/>
          <w:color w:val="000000"/>
        </w:rPr>
        <w:t xml:space="preserve">saada </w:t>
      </w:r>
      <w:r>
        <w:rPr>
          <w:rFonts w:cs="Arial"/>
          <w:color w:val="000000"/>
        </w:rPr>
        <w:t xml:space="preserve">lepingu täitmise eest </w:t>
      </w:r>
      <w:r w:rsidRPr="00A915FC">
        <w:rPr>
          <w:rFonts w:cs="Arial"/>
          <w:color w:val="000000"/>
        </w:rPr>
        <w:t>lepingus kokkulepitud ulatuses ja korras tasu;</w:t>
      </w:r>
    </w:p>
    <w:p w14:paraId="06946396" w14:textId="6143DD7F" w:rsidR="001A1C35" w:rsidRPr="003B7BDB" w:rsidRDefault="001A1C35" w:rsidP="001A1C35">
      <w:pPr>
        <w:pStyle w:val="ListParagraph"/>
        <w:numPr>
          <w:ilvl w:val="2"/>
          <w:numId w:val="3"/>
        </w:numPr>
        <w:spacing w:line="276" w:lineRule="auto"/>
        <w:jc w:val="both"/>
      </w:pPr>
      <w:r w:rsidRPr="00A915FC">
        <w:rPr>
          <w:rFonts w:cs="Arial"/>
          <w:color w:val="000000"/>
        </w:rPr>
        <w:t xml:space="preserve">kasutada </w:t>
      </w:r>
      <w:r>
        <w:rPr>
          <w:rFonts w:cs="Arial"/>
          <w:color w:val="000000"/>
        </w:rPr>
        <w:t>lepingu täitmisel alltöövõtjaid</w:t>
      </w:r>
      <w:r w:rsidRPr="00A915FC">
        <w:rPr>
          <w:rFonts w:cs="Arial"/>
          <w:color w:val="000000"/>
        </w:rPr>
        <w:t xml:space="preserve">. Alltöövõtjate tegevuse ja tegevusetuse eest vastutab </w:t>
      </w:r>
      <w:r w:rsidR="0028595B">
        <w:rPr>
          <w:rFonts w:cs="Arial"/>
          <w:color w:val="000000"/>
        </w:rPr>
        <w:t>tellija</w:t>
      </w:r>
      <w:r w:rsidRPr="00A915FC">
        <w:rPr>
          <w:rFonts w:cs="Arial"/>
          <w:color w:val="000000"/>
        </w:rPr>
        <w:t xml:space="preserve"> ees </w:t>
      </w:r>
      <w:r w:rsidR="0028595B">
        <w:rPr>
          <w:rFonts w:cs="Arial"/>
          <w:color w:val="000000"/>
        </w:rPr>
        <w:t>täitja</w:t>
      </w:r>
      <w:r w:rsidR="003B7BDB">
        <w:rPr>
          <w:rFonts w:cs="Arial"/>
          <w:color w:val="000000"/>
        </w:rPr>
        <w:t>;</w:t>
      </w:r>
    </w:p>
    <w:p w14:paraId="7857920A" w14:textId="0CAFC9B8" w:rsidR="003B7BDB" w:rsidRPr="00A915FC" w:rsidRDefault="003B7BDB" w:rsidP="003B7BDB">
      <w:pPr>
        <w:pStyle w:val="ListParagraph"/>
        <w:numPr>
          <w:ilvl w:val="2"/>
          <w:numId w:val="3"/>
        </w:numPr>
        <w:spacing w:line="276" w:lineRule="auto"/>
        <w:jc w:val="both"/>
      </w:pPr>
      <w:r w:rsidRPr="003B7BDB">
        <w:t xml:space="preserve">anda arve esitamise õiguse üle kolmandale isikule lepingu muudatust sõlmimata, kui ta on </w:t>
      </w:r>
      <w:r w:rsidR="0028595B">
        <w:t>tellija</w:t>
      </w:r>
      <w:r>
        <w:t>le</w:t>
      </w:r>
      <w:r w:rsidRPr="003B7BDB">
        <w:t xml:space="preserve"> esitanud sellekohase teate.</w:t>
      </w:r>
    </w:p>
    <w:p w14:paraId="05BD20A0" w14:textId="298243B4" w:rsidR="001A1C35" w:rsidRPr="00A915FC" w:rsidRDefault="0028595B" w:rsidP="001A1C35">
      <w:pPr>
        <w:pStyle w:val="ListParagraph"/>
        <w:numPr>
          <w:ilvl w:val="1"/>
          <w:numId w:val="3"/>
        </w:numPr>
        <w:spacing w:line="276" w:lineRule="auto"/>
        <w:jc w:val="both"/>
      </w:pPr>
      <w:r>
        <w:rPr>
          <w:rFonts w:cs="Arial"/>
          <w:color w:val="000000"/>
        </w:rPr>
        <w:t>Tellija</w:t>
      </w:r>
      <w:r w:rsidR="001A1C35" w:rsidRPr="00A915FC">
        <w:rPr>
          <w:rFonts w:cs="Arial"/>
          <w:color w:val="000000"/>
        </w:rPr>
        <w:t xml:space="preserve"> kohustub:</w:t>
      </w:r>
    </w:p>
    <w:p w14:paraId="43995744" w14:textId="77777777" w:rsidR="001A1C35" w:rsidRDefault="001A1C35" w:rsidP="001A1C35">
      <w:pPr>
        <w:pStyle w:val="ListParagraph"/>
        <w:numPr>
          <w:ilvl w:val="2"/>
          <w:numId w:val="3"/>
        </w:numPr>
        <w:spacing w:line="276" w:lineRule="auto"/>
        <w:jc w:val="both"/>
      </w:pPr>
      <w:r>
        <w:t>võtma asja vastu kokkulepitud ajal;</w:t>
      </w:r>
    </w:p>
    <w:p w14:paraId="6CB5ADEF" w14:textId="3AA082AF" w:rsidR="001A1C35" w:rsidRPr="00356E9A" w:rsidRDefault="001A1C35" w:rsidP="001A1C35">
      <w:pPr>
        <w:pStyle w:val="ListParagraph"/>
        <w:numPr>
          <w:ilvl w:val="2"/>
          <w:numId w:val="3"/>
        </w:numPr>
        <w:spacing w:line="276" w:lineRule="auto"/>
        <w:jc w:val="both"/>
      </w:pPr>
      <w:r>
        <w:t xml:space="preserve">teavitama viivitamatult </w:t>
      </w:r>
      <w:r w:rsidR="0028595B">
        <w:t>täitja</w:t>
      </w:r>
      <w:r>
        <w:t>t asja vastuvõtmist takistavatest asjaoludest;</w:t>
      </w:r>
    </w:p>
    <w:p w14:paraId="10DE88B0" w14:textId="77777777" w:rsidR="001A1C35" w:rsidRPr="00A915FC" w:rsidRDefault="001A1C35" w:rsidP="001A1C35">
      <w:pPr>
        <w:pStyle w:val="ListParagraph"/>
        <w:numPr>
          <w:ilvl w:val="2"/>
          <w:numId w:val="3"/>
        </w:numPr>
        <w:spacing w:line="276" w:lineRule="auto"/>
        <w:jc w:val="both"/>
      </w:pPr>
      <w:r w:rsidRPr="00A915FC">
        <w:rPr>
          <w:rFonts w:cs="Arial"/>
          <w:color w:val="000000"/>
        </w:rPr>
        <w:t xml:space="preserve">tasuma vastu võetud asjade eest </w:t>
      </w:r>
      <w:r>
        <w:rPr>
          <w:rFonts w:cs="Arial"/>
          <w:color w:val="000000"/>
        </w:rPr>
        <w:t>kokkulepitud ulatuses ja korras.</w:t>
      </w:r>
    </w:p>
    <w:p w14:paraId="442E79EA" w14:textId="1C55E7E4" w:rsidR="001A1C35" w:rsidRPr="00A915FC" w:rsidRDefault="0028595B" w:rsidP="001A1C35">
      <w:pPr>
        <w:pStyle w:val="ListParagraph"/>
        <w:numPr>
          <w:ilvl w:val="1"/>
          <w:numId w:val="3"/>
        </w:numPr>
        <w:spacing w:line="276" w:lineRule="auto"/>
        <w:jc w:val="both"/>
      </w:pPr>
      <w:r>
        <w:rPr>
          <w:rFonts w:cs="Arial"/>
          <w:color w:val="000000"/>
        </w:rPr>
        <w:t>Tellija</w:t>
      </w:r>
      <w:r w:rsidR="001A1C35" w:rsidRPr="00A915FC">
        <w:rPr>
          <w:rFonts w:cs="Arial"/>
          <w:color w:val="000000"/>
        </w:rPr>
        <w:t xml:space="preserve">l on õigus: </w:t>
      </w:r>
    </w:p>
    <w:p w14:paraId="4607E5C4" w14:textId="48189B90" w:rsidR="001A1C35" w:rsidRPr="00A31C86" w:rsidRDefault="001A1C35" w:rsidP="001A1C35">
      <w:pPr>
        <w:pStyle w:val="ListParagraph"/>
        <w:numPr>
          <w:ilvl w:val="2"/>
          <w:numId w:val="3"/>
        </w:numPr>
        <w:spacing w:line="276" w:lineRule="auto"/>
        <w:jc w:val="both"/>
      </w:pPr>
      <w:r w:rsidRPr="00A31C86">
        <w:rPr>
          <w:rFonts w:cs="Arial"/>
          <w:color w:val="000000"/>
        </w:rPr>
        <w:t xml:space="preserve">kontrollida igal ajal lepingu täitmist ja anda </w:t>
      </w:r>
      <w:r w:rsidR="0028595B">
        <w:rPr>
          <w:rFonts w:cs="Arial"/>
          <w:color w:val="000000"/>
        </w:rPr>
        <w:t>täitja</w:t>
      </w:r>
      <w:r w:rsidRPr="00A31C86">
        <w:rPr>
          <w:rFonts w:cs="Arial"/>
          <w:color w:val="000000"/>
        </w:rPr>
        <w:t>le selleks kohustuslikke suuniseid;</w:t>
      </w:r>
    </w:p>
    <w:p w14:paraId="38066F4A" w14:textId="166C7ECE" w:rsidR="001A1C35" w:rsidRPr="003B7BDB" w:rsidRDefault="001A1C35" w:rsidP="001A1C35">
      <w:pPr>
        <w:pStyle w:val="ListParagraph"/>
        <w:numPr>
          <w:ilvl w:val="2"/>
          <w:numId w:val="3"/>
        </w:numPr>
        <w:spacing w:line="276" w:lineRule="auto"/>
        <w:jc w:val="both"/>
      </w:pPr>
      <w:r w:rsidRPr="00A31C86">
        <w:rPr>
          <w:rFonts w:cs="Arial"/>
          <w:color w:val="000000"/>
        </w:rPr>
        <w:t xml:space="preserve">keelduda osaliselt või täielikult tasu maksmisest, kui </w:t>
      </w:r>
      <w:r w:rsidR="0028595B">
        <w:rPr>
          <w:rFonts w:cs="Arial"/>
          <w:color w:val="000000"/>
        </w:rPr>
        <w:t>täitja</w:t>
      </w:r>
      <w:r w:rsidRPr="00A31C86">
        <w:rPr>
          <w:rFonts w:cs="Arial"/>
          <w:color w:val="000000"/>
        </w:rPr>
        <w:t xml:space="preserve"> ei täitnu</w:t>
      </w:r>
      <w:r>
        <w:rPr>
          <w:rFonts w:cs="Arial"/>
          <w:color w:val="000000"/>
        </w:rPr>
        <w:t>d nõuetekohaselt lepingut kokku</w:t>
      </w:r>
      <w:r w:rsidRPr="00A31C86">
        <w:rPr>
          <w:rFonts w:cs="Arial"/>
          <w:color w:val="000000"/>
        </w:rPr>
        <w:t xml:space="preserve">lepitud tingimustel ja </w:t>
      </w:r>
      <w:r w:rsidR="0028595B">
        <w:rPr>
          <w:rFonts w:cs="Arial"/>
          <w:color w:val="000000"/>
        </w:rPr>
        <w:t>täitja</w:t>
      </w:r>
      <w:r w:rsidRPr="00A31C86">
        <w:rPr>
          <w:rFonts w:cs="Arial"/>
          <w:color w:val="000000"/>
        </w:rPr>
        <w:t xml:space="preserve"> poolne rikkumine ei ole objektiivselt põhjendatud;</w:t>
      </w:r>
    </w:p>
    <w:p w14:paraId="0305E35D" w14:textId="76CDE773" w:rsidR="00D46676" w:rsidRPr="00D46676" w:rsidRDefault="001A1C35" w:rsidP="001A1C35">
      <w:pPr>
        <w:pStyle w:val="ListParagraph"/>
        <w:numPr>
          <w:ilvl w:val="2"/>
          <w:numId w:val="3"/>
        </w:numPr>
        <w:spacing w:line="276" w:lineRule="auto"/>
        <w:jc w:val="both"/>
      </w:pPr>
      <w:r w:rsidRPr="00D46676">
        <w:rPr>
          <w:rFonts w:cs="Arial"/>
        </w:rPr>
        <w:t xml:space="preserve">kaasata lepingu täitmiseks teisi riigiasutusi informatsiooni andmisel, maksja ja/ või asja kvaliteedi kontrollija rollis. Kolmanda osapoole kaasamine </w:t>
      </w:r>
      <w:r w:rsidR="0028595B">
        <w:rPr>
          <w:rFonts w:cs="Arial"/>
        </w:rPr>
        <w:t>tellija</w:t>
      </w:r>
      <w:r w:rsidRPr="00D46676">
        <w:rPr>
          <w:rFonts w:cs="Arial"/>
        </w:rPr>
        <w:t xml:space="preserve"> poolt e</w:t>
      </w:r>
      <w:r>
        <w:rPr>
          <w:rFonts w:cs="Arial"/>
        </w:rPr>
        <w:t xml:space="preserve">i ole käsitletav </w:t>
      </w:r>
      <w:r w:rsidRPr="00D46676">
        <w:rPr>
          <w:rFonts w:cs="Arial"/>
        </w:rPr>
        <w:t>lepingu muutmisena riigihangete seaduse mõttes</w:t>
      </w:r>
      <w:r w:rsidR="00D46676">
        <w:rPr>
          <w:rFonts w:cs="Arial"/>
        </w:rPr>
        <w:t>.</w:t>
      </w:r>
    </w:p>
    <w:p w14:paraId="14AB3690" w14:textId="75F7C53E" w:rsidR="00D46676" w:rsidRDefault="00D46676" w:rsidP="00A27510">
      <w:pPr>
        <w:pStyle w:val="Heading1"/>
        <w:numPr>
          <w:ilvl w:val="0"/>
          <w:numId w:val="3"/>
        </w:numPr>
        <w:rPr>
          <w:szCs w:val="22"/>
        </w:rPr>
      </w:pPr>
      <w:r>
        <w:rPr>
          <w:szCs w:val="22"/>
        </w:rPr>
        <w:t>Lepingu täitmine</w:t>
      </w:r>
    </w:p>
    <w:p w14:paraId="62F29021" w14:textId="77777777" w:rsidR="001C681A" w:rsidRPr="00BC31B5" w:rsidRDefault="001C681A" w:rsidP="001C681A">
      <w:pPr>
        <w:pStyle w:val="ListParagraph"/>
        <w:numPr>
          <w:ilvl w:val="1"/>
          <w:numId w:val="3"/>
        </w:numPr>
      </w:pPr>
      <w:r w:rsidRPr="00BC31B5">
        <w:t>Lisatellimuse esitamine</w:t>
      </w:r>
    </w:p>
    <w:p w14:paraId="0E90383A" w14:textId="23172F46" w:rsidR="001C681A" w:rsidRPr="00BC31B5" w:rsidRDefault="001C681A" w:rsidP="001C681A">
      <w:pPr>
        <w:pStyle w:val="ListParagraph"/>
        <w:numPr>
          <w:ilvl w:val="2"/>
          <w:numId w:val="3"/>
        </w:numPr>
        <w:jc w:val="both"/>
      </w:pPr>
      <w:r>
        <w:t>Täiendavate a</w:t>
      </w:r>
      <w:r w:rsidRPr="00BC31B5">
        <w:t>sja</w:t>
      </w:r>
      <w:r>
        <w:t>de</w:t>
      </w:r>
      <w:r w:rsidRPr="00BC31B5">
        <w:t xml:space="preserve"> ostmiseks esitab </w:t>
      </w:r>
      <w:r w:rsidR="00AA3EF4">
        <w:t>tellija</w:t>
      </w:r>
      <w:r w:rsidRPr="00BC31B5">
        <w:t xml:space="preserve"> </w:t>
      </w:r>
      <w:r>
        <w:t>täitjale</w:t>
      </w:r>
      <w:r w:rsidRPr="00BC31B5">
        <w:t xml:space="preserve"> kirjalikku taasesitamist võimaldavas vormis tellimuse lepingulise kontaktisiku e-posti aadressile.</w:t>
      </w:r>
    </w:p>
    <w:p w14:paraId="4DC9D4AC" w14:textId="77777777" w:rsidR="001C681A" w:rsidRPr="00BC31B5" w:rsidRDefault="001C681A" w:rsidP="001C681A">
      <w:pPr>
        <w:pStyle w:val="ListParagraph"/>
        <w:numPr>
          <w:ilvl w:val="2"/>
          <w:numId w:val="3"/>
        </w:numPr>
        <w:jc w:val="both"/>
      </w:pPr>
      <w:r>
        <w:t>Tellimus kinnitatakse 3 (kolme)</w:t>
      </w:r>
      <w:r w:rsidRPr="00BC31B5">
        <w:t xml:space="preserve"> tööpäeva jooksul.</w:t>
      </w:r>
    </w:p>
    <w:p w14:paraId="52F0AEE3" w14:textId="757E30E1" w:rsidR="001C681A" w:rsidRPr="00BC31B5" w:rsidRDefault="001C681A" w:rsidP="001C681A">
      <w:pPr>
        <w:pStyle w:val="ListParagraph"/>
        <w:numPr>
          <w:ilvl w:val="2"/>
          <w:numId w:val="3"/>
        </w:numPr>
        <w:jc w:val="both"/>
      </w:pPr>
      <w:r w:rsidRPr="00BC31B5">
        <w:t xml:space="preserve">Tellimuse kättesaamisest teavitab </w:t>
      </w:r>
      <w:r>
        <w:t>täitja tellijat</w:t>
      </w:r>
      <w:r w:rsidRPr="00BC31B5">
        <w:t xml:space="preserve"> hiljemalt tellimuse esitamisele järgneval tööpäeval </w:t>
      </w:r>
      <w:r>
        <w:t>tellija</w:t>
      </w:r>
      <w:r w:rsidRPr="00BC31B5">
        <w:t xml:space="preserve"> esindaja e-posti aadressil.</w:t>
      </w:r>
    </w:p>
    <w:p w14:paraId="76722396" w14:textId="77777777" w:rsidR="001C681A" w:rsidRPr="00D46676" w:rsidRDefault="001C681A" w:rsidP="001C681A">
      <w:pPr>
        <w:pStyle w:val="ListParagraph"/>
        <w:numPr>
          <w:ilvl w:val="1"/>
          <w:numId w:val="3"/>
        </w:numPr>
      </w:pPr>
      <w:r w:rsidRPr="00D46676">
        <w:t>Kasutuslitsentsidega seotud teenuse osutamine</w:t>
      </w:r>
    </w:p>
    <w:p w14:paraId="13CC2BA1" w14:textId="77777777" w:rsidR="001C681A" w:rsidRPr="00644111" w:rsidRDefault="001C681A" w:rsidP="001C681A">
      <w:pPr>
        <w:pStyle w:val="ListParagraph"/>
        <w:numPr>
          <w:ilvl w:val="2"/>
          <w:numId w:val="3"/>
        </w:numPr>
        <w:jc w:val="both"/>
      </w:pPr>
      <w:r w:rsidRPr="00644111">
        <w:rPr>
          <w:rFonts w:cs="Arial"/>
        </w:rPr>
        <w:lastRenderedPageBreak/>
        <w:t>Tootetoega seotud küsimustes võib pöörduda otse tootja klienditoe poole läbi ... kasutajapöördumiste portaali või telefonitoe saamiseks ... regionaalsel toetelefonil ... .</w:t>
      </w:r>
      <w:r w:rsidRPr="00644111">
        <w:t xml:space="preserve"> </w:t>
      </w:r>
    </w:p>
    <w:p w14:paraId="1AB275F7" w14:textId="530C453B" w:rsidR="001C681A" w:rsidRPr="00BC31B5" w:rsidRDefault="001C681A" w:rsidP="001C681A">
      <w:pPr>
        <w:pStyle w:val="ListParagraph"/>
        <w:numPr>
          <w:ilvl w:val="2"/>
          <w:numId w:val="3"/>
        </w:numPr>
        <w:jc w:val="both"/>
      </w:pPr>
      <w:r w:rsidRPr="00BC31B5">
        <w:rPr>
          <w:rFonts w:cs="Arial"/>
        </w:rPr>
        <w:t xml:space="preserve">Muud kasutuslitsentsidega seotud teenuste saamiseks pöördub </w:t>
      </w:r>
      <w:r>
        <w:rPr>
          <w:rFonts w:cs="Arial"/>
        </w:rPr>
        <w:t>tellija</w:t>
      </w:r>
      <w:r w:rsidRPr="00BC31B5">
        <w:rPr>
          <w:rFonts w:cs="Arial"/>
        </w:rPr>
        <w:t xml:space="preserve"> kontaktisik </w:t>
      </w:r>
      <w:r>
        <w:rPr>
          <w:rFonts w:cs="Arial"/>
        </w:rPr>
        <w:t>täitja</w:t>
      </w:r>
      <w:r w:rsidRPr="00BC31B5">
        <w:rPr>
          <w:rFonts w:cs="Arial"/>
        </w:rPr>
        <w:t xml:space="preserve"> poole </w:t>
      </w:r>
      <w:r>
        <w:rPr>
          <w:rFonts w:cs="Arial"/>
        </w:rPr>
        <w:t>lepingus sätestatud kontaktkanalite kaudu</w:t>
      </w:r>
      <w:r w:rsidRPr="00BC31B5">
        <w:rPr>
          <w:rFonts w:cs="Arial"/>
        </w:rPr>
        <w:t>.</w:t>
      </w:r>
    </w:p>
    <w:p w14:paraId="4B643A3B" w14:textId="77777777" w:rsidR="001C681A" w:rsidRPr="00D46676" w:rsidRDefault="001C681A" w:rsidP="001C681A">
      <w:pPr>
        <w:pStyle w:val="ListParagraph"/>
        <w:numPr>
          <w:ilvl w:val="1"/>
          <w:numId w:val="3"/>
        </w:numPr>
        <w:jc w:val="both"/>
      </w:pPr>
      <w:r>
        <w:rPr>
          <w:rFonts w:cs="Arial"/>
        </w:rPr>
        <w:t>Asja ü</w:t>
      </w:r>
      <w:r w:rsidRPr="00D46676">
        <w:rPr>
          <w:rFonts w:cs="Arial"/>
        </w:rPr>
        <w:t>leandmise ja vastuvõtmise kord</w:t>
      </w:r>
    </w:p>
    <w:p w14:paraId="5F1AB76F" w14:textId="34DD4889" w:rsidR="001C681A" w:rsidRPr="00D46676" w:rsidRDefault="001C681A" w:rsidP="001C681A">
      <w:pPr>
        <w:pStyle w:val="ListParagraph"/>
        <w:numPr>
          <w:ilvl w:val="2"/>
          <w:numId w:val="3"/>
        </w:numPr>
        <w:spacing w:afterLines="200" w:after="480" w:line="276" w:lineRule="auto"/>
        <w:jc w:val="both"/>
        <w:rPr>
          <w:rFonts w:cs="Arial"/>
        </w:rPr>
      </w:pPr>
      <w:r>
        <w:rPr>
          <w:rFonts w:cs="Arial"/>
          <w:shd w:val="clear" w:color="auto" w:fill="FFFFFF"/>
        </w:rPr>
        <w:t>Täitja</w:t>
      </w:r>
      <w:r w:rsidRPr="00D22DF7">
        <w:rPr>
          <w:rFonts w:cs="Arial"/>
          <w:shd w:val="clear" w:color="auto" w:fill="FFFFFF"/>
        </w:rPr>
        <w:t xml:space="preserve"> annab </w:t>
      </w:r>
      <w:r>
        <w:rPr>
          <w:rFonts w:cs="Arial"/>
          <w:shd w:val="clear" w:color="auto" w:fill="FFFFFF"/>
        </w:rPr>
        <w:t>tellijale</w:t>
      </w:r>
      <w:r w:rsidRPr="00D22DF7">
        <w:rPr>
          <w:rFonts w:cs="Arial"/>
          <w:shd w:val="clear" w:color="auto" w:fill="FFFFFF"/>
        </w:rPr>
        <w:t xml:space="preserve"> üle asja, mille kvaliteet, kogus ja omadused</w:t>
      </w:r>
      <w:r>
        <w:rPr>
          <w:rFonts w:cs="Arial"/>
          <w:shd w:val="clear" w:color="auto" w:fill="FFFFFF"/>
        </w:rPr>
        <w:t xml:space="preserve"> vastavad lepingule. </w:t>
      </w:r>
      <w:r>
        <w:t>Lepingus</w:t>
      </w:r>
      <w:r w:rsidRPr="00555CDE">
        <w:t xml:space="preserve"> määratlemata omaduste osas peab asi olema vähemalt k</w:t>
      </w:r>
      <w:r>
        <w:t>eskmise kvaliteediga ja vastama</w:t>
      </w:r>
      <w:r w:rsidRPr="00555CDE">
        <w:t xml:space="preserve"> sarnastele asjadele tavaliselt esitatavatele nõuetele.</w:t>
      </w:r>
    </w:p>
    <w:p w14:paraId="1EFBFA8A" w14:textId="233CB081" w:rsidR="001C681A" w:rsidRPr="002E271B" w:rsidRDefault="001C681A" w:rsidP="001C681A">
      <w:pPr>
        <w:pStyle w:val="ListParagraph"/>
        <w:numPr>
          <w:ilvl w:val="2"/>
          <w:numId w:val="3"/>
        </w:numPr>
        <w:spacing w:afterLines="200" w:after="480" w:line="276" w:lineRule="auto"/>
        <w:jc w:val="both"/>
        <w:rPr>
          <w:rFonts w:cs="Arial"/>
        </w:rPr>
      </w:pPr>
      <w:r>
        <w:rPr>
          <w:rFonts w:cs="Arial"/>
        </w:rPr>
        <w:t>Täitja</w:t>
      </w:r>
      <w:r w:rsidRPr="002E271B">
        <w:rPr>
          <w:rFonts w:cs="Arial"/>
        </w:rPr>
        <w:t xml:space="preserve"> kohustub </w:t>
      </w:r>
      <w:r>
        <w:rPr>
          <w:rFonts w:cs="Arial"/>
        </w:rPr>
        <w:t>asja</w:t>
      </w:r>
      <w:r w:rsidRPr="002E271B">
        <w:rPr>
          <w:rFonts w:cs="Arial"/>
        </w:rPr>
        <w:t xml:space="preserve"> komplektina üle andma </w:t>
      </w:r>
      <w:r>
        <w:rPr>
          <w:rFonts w:cs="Arial"/>
          <w:b/>
        </w:rPr>
        <w:t>5</w:t>
      </w:r>
      <w:r w:rsidRPr="002E271B">
        <w:rPr>
          <w:rFonts w:cs="Arial"/>
        </w:rPr>
        <w:t xml:space="preserve"> kalendripäeva jooksul lepingu sõlmimisest arvates</w:t>
      </w:r>
      <w:r>
        <w:rPr>
          <w:rFonts w:cs="Arial"/>
        </w:rPr>
        <w:t xml:space="preserve"> tellija tehnilises kirjelduses määratud viisil.</w:t>
      </w:r>
    </w:p>
    <w:p w14:paraId="43C7321C" w14:textId="68E2A335" w:rsidR="001C681A" w:rsidRPr="00D46676" w:rsidRDefault="001C681A" w:rsidP="001C681A">
      <w:pPr>
        <w:pStyle w:val="ListParagraph"/>
        <w:numPr>
          <w:ilvl w:val="2"/>
          <w:numId w:val="3"/>
        </w:numPr>
        <w:spacing w:afterLines="200" w:after="480" w:line="276" w:lineRule="auto"/>
        <w:jc w:val="both"/>
        <w:rPr>
          <w:rFonts w:cs="Arial"/>
        </w:rPr>
      </w:pPr>
      <w:r>
        <w:rPr>
          <w:rFonts w:cs="Arial"/>
        </w:rPr>
        <w:t>Asi</w:t>
      </w:r>
      <w:r w:rsidRPr="00D22DF7">
        <w:rPr>
          <w:rFonts w:cs="Arial"/>
        </w:rPr>
        <w:t xml:space="preserve"> antakse üle </w:t>
      </w:r>
      <w:r>
        <w:rPr>
          <w:rFonts w:cs="Arial"/>
        </w:rPr>
        <w:t>täitja</w:t>
      </w:r>
      <w:r w:rsidRPr="00D22DF7">
        <w:rPr>
          <w:rFonts w:cs="Arial"/>
        </w:rPr>
        <w:t xml:space="preserve"> poolt allkirjastatud üleandmise ja vastuvõtmise aktiga (edaspidi </w:t>
      </w:r>
      <w:r w:rsidRPr="00D22DF7">
        <w:rPr>
          <w:rFonts w:cs="Arial"/>
          <w:b/>
          <w:i/>
        </w:rPr>
        <w:t>akt</w:t>
      </w:r>
      <w:r w:rsidRPr="00D22DF7">
        <w:rPr>
          <w:rFonts w:cs="Arial"/>
        </w:rPr>
        <w:t xml:space="preserve">), </w:t>
      </w:r>
      <w:r>
        <w:rPr>
          <w:rFonts w:cs="Arial"/>
        </w:rPr>
        <w:t>asja</w:t>
      </w:r>
      <w:r w:rsidRPr="00D22DF7">
        <w:rPr>
          <w:rFonts w:cs="Arial"/>
        </w:rPr>
        <w:t xml:space="preserve"> vastuvõtmiseks allkirjastab </w:t>
      </w:r>
      <w:r>
        <w:rPr>
          <w:rFonts w:cs="Arial"/>
        </w:rPr>
        <w:t>tellija</w:t>
      </w:r>
      <w:r w:rsidRPr="00D22DF7">
        <w:rPr>
          <w:rFonts w:cs="Arial"/>
        </w:rPr>
        <w:t xml:space="preserve"> akti omalt poolt, kui </w:t>
      </w:r>
      <w:r>
        <w:rPr>
          <w:rFonts w:cs="Arial"/>
        </w:rPr>
        <w:t>tellijal</w:t>
      </w:r>
      <w:r w:rsidRPr="00D22DF7">
        <w:rPr>
          <w:rFonts w:cs="Arial"/>
        </w:rPr>
        <w:t xml:space="preserve"> puuduvad pretensioonid üle antud </w:t>
      </w:r>
      <w:r>
        <w:rPr>
          <w:rFonts w:cs="Arial"/>
        </w:rPr>
        <w:t>asja</w:t>
      </w:r>
      <w:r w:rsidRPr="00D22DF7">
        <w:rPr>
          <w:rFonts w:cs="Arial"/>
        </w:rPr>
        <w:t xml:space="preserve"> osas. Akt tuleb allkirjastada </w:t>
      </w:r>
      <w:r>
        <w:rPr>
          <w:rFonts w:cs="Arial"/>
        </w:rPr>
        <w:t>mõistliku aja</w:t>
      </w:r>
      <w:r w:rsidRPr="00D22DF7">
        <w:rPr>
          <w:rFonts w:cs="Arial"/>
        </w:rPr>
        <w:t xml:space="preserve"> jooksul. </w:t>
      </w:r>
    </w:p>
    <w:p w14:paraId="4BDA3BEE" w14:textId="76DC8DBC" w:rsidR="001C681A" w:rsidRPr="00D22DF7" w:rsidRDefault="001C681A" w:rsidP="001C681A">
      <w:pPr>
        <w:pStyle w:val="ListParagraph"/>
        <w:numPr>
          <w:ilvl w:val="2"/>
          <w:numId w:val="3"/>
        </w:numPr>
        <w:spacing w:after="0" w:line="276" w:lineRule="auto"/>
        <w:contextualSpacing w:val="0"/>
        <w:jc w:val="both"/>
        <w:rPr>
          <w:rFonts w:cs="Arial"/>
        </w:rPr>
      </w:pPr>
      <w:r>
        <w:rPr>
          <w:rFonts w:cs="Arial"/>
          <w:shd w:val="clear" w:color="auto" w:fill="FFFFFF"/>
        </w:rPr>
        <w:t>Kui üle antud asi ei vasta lepingule</w:t>
      </w:r>
      <w:r w:rsidRPr="00D22DF7">
        <w:rPr>
          <w:rFonts w:cs="Arial"/>
          <w:shd w:val="clear" w:color="auto" w:fill="FFFFFF"/>
        </w:rPr>
        <w:t xml:space="preserve">, on </w:t>
      </w:r>
      <w:r>
        <w:rPr>
          <w:rFonts w:cs="Arial"/>
          <w:shd w:val="clear" w:color="auto" w:fill="FFFFFF"/>
        </w:rPr>
        <w:t>tellijal</w:t>
      </w:r>
      <w:r w:rsidRPr="00D22DF7">
        <w:rPr>
          <w:rFonts w:cs="Arial"/>
          <w:shd w:val="clear" w:color="auto" w:fill="FFFFFF"/>
        </w:rPr>
        <w:t xml:space="preserve"> õigus asja vastuvõtmisest keelduda ja and</w:t>
      </w:r>
      <w:r>
        <w:rPr>
          <w:rFonts w:cs="Arial"/>
          <w:shd w:val="clear" w:color="auto" w:fill="FFFFFF"/>
        </w:rPr>
        <w:t xml:space="preserve">a täitjale täiendav tähtaeg </w:t>
      </w:r>
      <w:r w:rsidRPr="00D22DF7">
        <w:rPr>
          <w:rFonts w:cs="Arial"/>
          <w:shd w:val="clear" w:color="auto" w:fill="FFFFFF"/>
        </w:rPr>
        <w:t>lepingu nõuetekohaseks täitmiseks.</w:t>
      </w:r>
    </w:p>
    <w:p w14:paraId="0E39F88C" w14:textId="00DE3F0B" w:rsidR="001C681A" w:rsidRDefault="001C681A" w:rsidP="001C681A">
      <w:pPr>
        <w:pStyle w:val="ListParagraph"/>
        <w:numPr>
          <w:ilvl w:val="2"/>
          <w:numId w:val="3"/>
        </w:numPr>
        <w:spacing w:afterLines="200" w:after="480" w:line="276" w:lineRule="auto"/>
        <w:jc w:val="both"/>
        <w:rPr>
          <w:rFonts w:cs="Arial"/>
        </w:rPr>
      </w:pPr>
      <w:r>
        <w:rPr>
          <w:rFonts w:cs="Arial"/>
        </w:rPr>
        <w:t>Akti allkirjastamisega</w:t>
      </w:r>
      <w:r w:rsidRPr="002E271B">
        <w:rPr>
          <w:rFonts w:cs="Arial"/>
        </w:rPr>
        <w:t xml:space="preserve"> annab </w:t>
      </w:r>
      <w:r>
        <w:rPr>
          <w:rFonts w:cs="Arial"/>
        </w:rPr>
        <w:t>täitja</w:t>
      </w:r>
      <w:r w:rsidRPr="002E271B">
        <w:rPr>
          <w:rFonts w:cs="Arial"/>
        </w:rPr>
        <w:t xml:space="preserve"> </w:t>
      </w:r>
      <w:r>
        <w:rPr>
          <w:rFonts w:cs="Arial"/>
        </w:rPr>
        <w:t>tellija</w:t>
      </w:r>
      <w:r w:rsidRPr="002E271B">
        <w:rPr>
          <w:rFonts w:cs="Arial"/>
        </w:rPr>
        <w:t xml:space="preserve">le üle kõik </w:t>
      </w:r>
      <w:r>
        <w:rPr>
          <w:rFonts w:cs="Arial"/>
        </w:rPr>
        <w:t>asja</w:t>
      </w:r>
      <w:r w:rsidRPr="002E271B">
        <w:rPr>
          <w:rFonts w:cs="Arial"/>
        </w:rPr>
        <w:t xml:space="preserve"> omandi</w:t>
      </w:r>
      <w:r>
        <w:rPr>
          <w:rFonts w:cs="Arial"/>
        </w:rPr>
        <w:t>õigused vastavalt lepingule</w:t>
      </w:r>
      <w:r w:rsidRPr="002E271B">
        <w:rPr>
          <w:rFonts w:cs="Arial"/>
        </w:rPr>
        <w:t xml:space="preserve">. </w:t>
      </w:r>
    </w:p>
    <w:p w14:paraId="71FFCDD5" w14:textId="65397F93" w:rsidR="00D46676" w:rsidRPr="002E271B" w:rsidRDefault="001C681A" w:rsidP="001C681A">
      <w:pPr>
        <w:pStyle w:val="ListParagraph"/>
        <w:numPr>
          <w:ilvl w:val="2"/>
          <w:numId w:val="3"/>
        </w:numPr>
        <w:spacing w:afterLines="200" w:after="480" w:line="276" w:lineRule="auto"/>
        <w:jc w:val="both"/>
        <w:rPr>
          <w:rFonts w:cs="Arial"/>
        </w:rPr>
      </w:pPr>
      <w:r w:rsidRPr="00BC31B5">
        <w:rPr>
          <w:rFonts w:cs="Arial"/>
        </w:rPr>
        <w:t xml:space="preserve">Asja omandiõigus ja juhusliku hävimise ning kahjustumise riisiko läheb </w:t>
      </w:r>
      <w:r>
        <w:rPr>
          <w:rFonts w:cs="Arial"/>
        </w:rPr>
        <w:t>täitjalt tellija</w:t>
      </w:r>
      <w:r w:rsidRPr="00BC31B5">
        <w:rPr>
          <w:rFonts w:cs="Arial"/>
        </w:rPr>
        <w:t>le üle üleandmise-vastuvõtmise akti</w:t>
      </w:r>
      <w:r>
        <w:rPr>
          <w:rFonts w:cs="Arial"/>
        </w:rPr>
        <w:t xml:space="preserve"> mõlemapoolsel allkirjastamisel</w:t>
      </w:r>
      <w:r w:rsidR="00D46676" w:rsidRPr="00D22DF7">
        <w:rPr>
          <w:rFonts w:cs="Arial"/>
        </w:rPr>
        <w:t>.</w:t>
      </w:r>
    </w:p>
    <w:p w14:paraId="07F56B00" w14:textId="1A70D42E" w:rsidR="00952AB3" w:rsidRPr="002E271B" w:rsidRDefault="0083644C" w:rsidP="00B336E8">
      <w:pPr>
        <w:pStyle w:val="Heading1"/>
        <w:numPr>
          <w:ilvl w:val="0"/>
          <w:numId w:val="3"/>
        </w:numPr>
        <w:spacing w:line="276" w:lineRule="auto"/>
        <w:rPr>
          <w:rFonts w:cs="Arial"/>
          <w:szCs w:val="22"/>
        </w:rPr>
      </w:pPr>
      <w:r>
        <w:rPr>
          <w:rFonts w:cs="Arial"/>
          <w:szCs w:val="22"/>
        </w:rPr>
        <w:t>Leping</w:t>
      </w:r>
      <w:r w:rsidR="00D46676">
        <w:rPr>
          <w:rFonts w:cs="Arial"/>
          <w:szCs w:val="22"/>
        </w:rPr>
        <w:t>u hind</w:t>
      </w:r>
    </w:p>
    <w:p w14:paraId="2314695D" w14:textId="2E30E3CA" w:rsidR="001A1C35" w:rsidRDefault="0028595B" w:rsidP="001A1C35">
      <w:pPr>
        <w:pStyle w:val="ListParagraph"/>
        <w:numPr>
          <w:ilvl w:val="1"/>
          <w:numId w:val="3"/>
        </w:numPr>
        <w:spacing w:line="276" w:lineRule="auto"/>
        <w:jc w:val="both"/>
        <w:rPr>
          <w:rFonts w:cs="Arial"/>
        </w:rPr>
      </w:pPr>
      <w:r>
        <w:rPr>
          <w:rFonts w:cs="Arial"/>
        </w:rPr>
        <w:t>Tellija</w:t>
      </w:r>
      <w:r w:rsidR="001A1C35" w:rsidRPr="002E271B">
        <w:rPr>
          <w:rFonts w:cs="Arial"/>
        </w:rPr>
        <w:t xml:space="preserve"> tasub </w:t>
      </w:r>
      <w:r>
        <w:rPr>
          <w:rFonts w:cs="Arial"/>
        </w:rPr>
        <w:t>täitja</w:t>
      </w:r>
      <w:r w:rsidR="001A1C35" w:rsidRPr="002E271B">
        <w:rPr>
          <w:rFonts w:cs="Arial"/>
        </w:rPr>
        <w:t xml:space="preserve">le </w:t>
      </w:r>
      <w:r w:rsidR="001A1C35">
        <w:rPr>
          <w:rFonts w:cs="Arial"/>
        </w:rPr>
        <w:t>asja</w:t>
      </w:r>
      <w:r w:rsidR="001A1C35" w:rsidRPr="002E271B">
        <w:rPr>
          <w:rFonts w:cs="Arial"/>
        </w:rPr>
        <w:t xml:space="preserve"> eest pakkumuses esitatud kogumaksumuse alusel ... (summa sõnadega) eurot käibemaksuta (edaspidi </w:t>
      </w:r>
      <w:r w:rsidR="001A1C35" w:rsidRPr="002E271B">
        <w:rPr>
          <w:rFonts w:cs="Arial"/>
          <w:b/>
          <w:i/>
        </w:rPr>
        <w:t>lepingu hind</w:t>
      </w:r>
      <w:r w:rsidR="001A1C35" w:rsidRPr="002E271B">
        <w:rPr>
          <w:rFonts w:cs="Arial"/>
        </w:rPr>
        <w:t xml:space="preserve">). </w:t>
      </w:r>
    </w:p>
    <w:p w14:paraId="249F7C26" w14:textId="571DEBBA" w:rsidR="00AA3EF4" w:rsidRPr="002E271B" w:rsidRDefault="00AA3EF4" w:rsidP="00AA3EF4">
      <w:pPr>
        <w:pStyle w:val="ListParagraph"/>
        <w:numPr>
          <w:ilvl w:val="2"/>
          <w:numId w:val="3"/>
        </w:numPr>
        <w:spacing w:line="276" w:lineRule="auto"/>
        <w:jc w:val="both"/>
        <w:rPr>
          <w:rFonts w:cs="Arial"/>
        </w:rPr>
      </w:pPr>
      <w:r>
        <w:rPr>
          <w:rFonts w:cs="Arial"/>
        </w:rPr>
        <w:t xml:space="preserve">Lisatellimusteks arvestab tellija </w:t>
      </w:r>
      <w:r w:rsidRPr="00AA3EF4">
        <w:rPr>
          <w:rFonts w:cs="Arial"/>
        </w:rPr>
        <w:t>kogumaksumusest 10%, s.o</w:t>
      </w:r>
      <w:r>
        <w:rPr>
          <w:rFonts w:cs="Arial"/>
        </w:rPr>
        <w:t xml:space="preserve"> ___ (summa sõnadega) eurot käibemaksuta. Tellijal puudub kohustus lisatellimusi esitada.</w:t>
      </w:r>
    </w:p>
    <w:p w14:paraId="611AD36C" w14:textId="2BC100FA" w:rsidR="001A1C35" w:rsidRPr="002E271B" w:rsidRDefault="001A1C35" w:rsidP="001A1C35">
      <w:pPr>
        <w:pStyle w:val="ListParagraph"/>
        <w:numPr>
          <w:ilvl w:val="1"/>
          <w:numId w:val="3"/>
        </w:numPr>
        <w:spacing w:line="276" w:lineRule="auto"/>
        <w:jc w:val="both"/>
        <w:rPr>
          <w:rFonts w:cs="Arial"/>
        </w:rPr>
      </w:pPr>
      <w:r w:rsidRPr="002E271B">
        <w:rPr>
          <w:rFonts w:cs="Arial"/>
        </w:rPr>
        <w:t xml:space="preserve">Lepingu hind sisaldab </w:t>
      </w:r>
      <w:r>
        <w:rPr>
          <w:rFonts w:cs="Arial"/>
        </w:rPr>
        <w:t>kokkulepitud asja</w:t>
      </w:r>
      <w:r w:rsidRPr="002E271B">
        <w:rPr>
          <w:rFonts w:cs="Arial"/>
        </w:rPr>
        <w:t xml:space="preserve">, </w:t>
      </w:r>
      <w:r w:rsidR="00AA3EF4">
        <w:rPr>
          <w:rFonts w:cs="Arial"/>
        </w:rPr>
        <w:t>tarnet, tootuge ja muud lepingus sätestatut</w:t>
      </w:r>
      <w:r w:rsidRPr="002E271B">
        <w:rPr>
          <w:rFonts w:cs="Arial"/>
        </w:rPr>
        <w:t xml:space="preserve">.  </w:t>
      </w:r>
    </w:p>
    <w:p w14:paraId="5D2DD0BE" w14:textId="6842EE8F" w:rsidR="001A1C35" w:rsidRPr="002E271B" w:rsidRDefault="0028595B" w:rsidP="001A1C35">
      <w:pPr>
        <w:pStyle w:val="ListParagraph"/>
        <w:numPr>
          <w:ilvl w:val="1"/>
          <w:numId w:val="3"/>
        </w:numPr>
        <w:spacing w:line="276" w:lineRule="auto"/>
        <w:jc w:val="both"/>
        <w:rPr>
          <w:rFonts w:cs="Arial"/>
        </w:rPr>
      </w:pPr>
      <w:r>
        <w:rPr>
          <w:rFonts w:cs="Arial"/>
        </w:rPr>
        <w:t>Tellija</w:t>
      </w:r>
      <w:r w:rsidR="001A1C35" w:rsidRPr="002E271B">
        <w:rPr>
          <w:rFonts w:cs="Arial"/>
        </w:rPr>
        <w:t xml:space="preserve"> tasub asja eest pärast üleandmise-vastuvõtmise akti allkirjastamist ja selle alusel esitatud arve saamist.</w:t>
      </w:r>
    </w:p>
    <w:p w14:paraId="41ADE230" w14:textId="684D0ED8" w:rsidR="001A1C35" w:rsidRPr="002E271B" w:rsidRDefault="001A1C35" w:rsidP="001A1C35">
      <w:pPr>
        <w:pStyle w:val="ListParagraph"/>
        <w:numPr>
          <w:ilvl w:val="1"/>
          <w:numId w:val="3"/>
        </w:numPr>
        <w:spacing w:line="276" w:lineRule="auto"/>
        <w:jc w:val="both"/>
        <w:rPr>
          <w:rFonts w:cs="Arial"/>
        </w:rPr>
      </w:pPr>
      <w:r w:rsidRPr="002E271B">
        <w:rPr>
          <w:rFonts w:cs="Arial"/>
          <w:noProof/>
          <w:color w:val="000000"/>
        </w:rPr>
        <w:t xml:space="preserve">Arve esitatakse </w:t>
      </w:r>
      <w:r w:rsidR="0028595B">
        <w:rPr>
          <w:rFonts w:cs="Arial"/>
          <w:noProof/>
          <w:color w:val="000000"/>
        </w:rPr>
        <w:t>tellija</w:t>
      </w:r>
      <w:r w:rsidRPr="002E271B">
        <w:rPr>
          <w:rFonts w:cs="Arial"/>
          <w:noProof/>
          <w:color w:val="000000"/>
        </w:rPr>
        <w:t xml:space="preserve">le e-arvena. Arvel tuleb märkida </w:t>
      </w:r>
      <w:r>
        <w:rPr>
          <w:rFonts w:cs="Arial"/>
          <w:noProof/>
          <w:color w:val="000000"/>
        </w:rPr>
        <w:t xml:space="preserve">riigihanke nimetus, </w:t>
      </w:r>
      <w:r w:rsidRPr="002E271B">
        <w:rPr>
          <w:rFonts w:cs="Arial"/>
          <w:noProof/>
          <w:color w:val="000000"/>
        </w:rPr>
        <w:t>lepingu number</w:t>
      </w:r>
      <w:r>
        <w:rPr>
          <w:rFonts w:cs="Arial"/>
          <w:noProof/>
          <w:color w:val="000000"/>
        </w:rPr>
        <w:t xml:space="preserve"> ja kontaktisiku andmed</w:t>
      </w:r>
      <w:r w:rsidRPr="002E271B">
        <w:rPr>
          <w:rFonts w:cs="Arial"/>
          <w:noProof/>
          <w:color w:val="000000"/>
        </w:rPr>
        <w:t>.</w:t>
      </w:r>
      <w:r w:rsidRPr="002E271B">
        <w:rPr>
          <w:rStyle w:val="FootnoteReference"/>
          <w:rFonts w:cs="Arial"/>
        </w:rPr>
        <w:footnoteReference w:id="1"/>
      </w:r>
      <w:r w:rsidRPr="002E271B">
        <w:rPr>
          <w:rFonts w:cs="Arial"/>
        </w:rPr>
        <w:t xml:space="preserve"> </w:t>
      </w:r>
    </w:p>
    <w:p w14:paraId="565E3C95" w14:textId="46CB2B1F" w:rsidR="00D46676" w:rsidRPr="006230C4" w:rsidRDefault="001A1C35" w:rsidP="001A1C35">
      <w:pPr>
        <w:pStyle w:val="ListParagraph"/>
        <w:numPr>
          <w:ilvl w:val="1"/>
          <w:numId w:val="3"/>
        </w:numPr>
        <w:spacing w:line="276" w:lineRule="auto"/>
        <w:jc w:val="both"/>
      </w:pPr>
      <w:r w:rsidRPr="006230C4">
        <w:rPr>
          <w:rFonts w:cs="Arial"/>
        </w:rPr>
        <w:t>Arve tasumiseks annab täitja minimaalselt tähtaja 21 kalendripäeva alates arve laekumisest</w:t>
      </w:r>
      <w:r w:rsidR="00D46676" w:rsidRPr="006230C4">
        <w:rPr>
          <w:rFonts w:cs="Arial"/>
        </w:rPr>
        <w:t>.</w:t>
      </w:r>
    </w:p>
    <w:p w14:paraId="7B6A4CA2" w14:textId="77777777" w:rsidR="001A1C35" w:rsidRPr="002E271B" w:rsidRDefault="001A1C35" w:rsidP="001A1C35">
      <w:pPr>
        <w:pStyle w:val="Heading1"/>
        <w:numPr>
          <w:ilvl w:val="0"/>
          <w:numId w:val="3"/>
        </w:numPr>
        <w:spacing w:line="276" w:lineRule="auto"/>
        <w:rPr>
          <w:rFonts w:cs="Arial"/>
          <w:szCs w:val="22"/>
        </w:rPr>
      </w:pPr>
      <w:r w:rsidRPr="002E271B">
        <w:rPr>
          <w:rFonts w:cs="Arial"/>
          <w:szCs w:val="22"/>
        </w:rPr>
        <w:t>Intellektuaalne omand</w:t>
      </w:r>
    </w:p>
    <w:p w14:paraId="380AD3B2" w14:textId="2EBD0525"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kinnitab </w:t>
      </w:r>
      <w:r w:rsidR="001A1C35">
        <w:rPr>
          <w:rFonts w:cs="Arial"/>
        </w:rPr>
        <w:t>lepingu</w:t>
      </w:r>
      <w:r w:rsidR="001A1C35" w:rsidRPr="009D3861">
        <w:rPr>
          <w:rFonts w:cs="Arial"/>
        </w:rPr>
        <w:t xml:space="preserve"> allkirjastamisega, et talle kuuluvad </w:t>
      </w:r>
      <w:r w:rsidR="001A1C35">
        <w:rPr>
          <w:rFonts w:cs="Arial"/>
        </w:rPr>
        <w:t>asja</w:t>
      </w:r>
      <w:r w:rsidR="001A1C35" w:rsidRPr="009D3861">
        <w:rPr>
          <w:rFonts w:cs="Arial"/>
        </w:rPr>
        <w:t xml:space="preserve"> intellektuaalse omandi õigused, mis on vajalikud </w:t>
      </w:r>
      <w:r w:rsidR="001A1C35">
        <w:rPr>
          <w:rFonts w:cs="Arial"/>
        </w:rPr>
        <w:t>lepingu täitmiseks</w:t>
      </w:r>
      <w:r w:rsidR="001A1C35" w:rsidRPr="009D3861">
        <w:rPr>
          <w:rFonts w:cs="Arial"/>
        </w:rPr>
        <w:t xml:space="preserve"> ja </w:t>
      </w:r>
      <w:r w:rsidR="00AA3EF4">
        <w:rPr>
          <w:rFonts w:cs="Arial"/>
        </w:rPr>
        <w:t>kasutus</w:t>
      </w:r>
      <w:r w:rsidR="001A1C35" w:rsidRPr="009D3861">
        <w:rPr>
          <w:rFonts w:cs="Arial"/>
        </w:rPr>
        <w:t xml:space="preserve">õiguste loovutamiseks </w:t>
      </w:r>
      <w:r>
        <w:rPr>
          <w:rFonts w:cs="Arial"/>
        </w:rPr>
        <w:t>tellija</w:t>
      </w:r>
      <w:r w:rsidR="001A1C35">
        <w:rPr>
          <w:rFonts w:cs="Arial"/>
        </w:rPr>
        <w:t>le</w:t>
      </w:r>
      <w:r w:rsidR="001A1C35" w:rsidRPr="009D3861">
        <w:rPr>
          <w:rFonts w:cs="Arial"/>
        </w:rPr>
        <w:t xml:space="preserve"> ning nende suhtes ei ole õigusi ega nõudeid kolmandatel isikutel.</w:t>
      </w:r>
    </w:p>
    <w:p w14:paraId="12681C6C" w14:textId="4FFFA0A4" w:rsidR="001A1C35" w:rsidRPr="009D3861" w:rsidRDefault="001A1C35" w:rsidP="001A1C35">
      <w:pPr>
        <w:pStyle w:val="ListParagraph"/>
        <w:numPr>
          <w:ilvl w:val="1"/>
          <w:numId w:val="3"/>
        </w:numPr>
        <w:spacing w:line="276" w:lineRule="auto"/>
        <w:jc w:val="both"/>
      </w:pPr>
      <w:r w:rsidRPr="009D3861">
        <w:rPr>
          <w:rFonts w:cs="Arial"/>
        </w:rPr>
        <w:lastRenderedPageBreak/>
        <w:t>Tasu intellektuaalse omandi</w:t>
      </w:r>
      <w:r w:rsidR="0083644C">
        <w:rPr>
          <w:rFonts w:cs="Arial"/>
        </w:rPr>
        <w:t xml:space="preserve"> varaliste</w:t>
      </w:r>
      <w:r w:rsidRPr="009D3861">
        <w:rPr>
          <w:rFonts w:cs="Arial"/>
        </w:rPr>
        <w:t xml:space="preserve"> </w:t>
      </w:r>
      <w:r w:rsidR="00AA3EF4">
        <w:rPr>
          <w:rFonts w:cs="Arial"/>
        </w:rPr>
        <w:t>kasutus</w:t>
      </w:r>
      <w:r w:rsidRPr="009D3861">
        <w:rPr>
          <w:rFonts w:cs="Arial"/>
        </w:rPr>
        <w:t xml:space="preserve">õiguste loovutamise ja litsentsi </w:t>
      </w:r>
      <w:r w:rsidR="00AA3EF4">
        <w:rPr>
          <w:rFonts w:cs="Arial"/>
        </w:rPr>
        <w:t xml:space="preserve">kasutusõiguse </w:t>
      </w:r>
      <w:r w:rsidRPr="009D3861">
        <w:rPr>
          <w:rFonts w:cs="Arial"/>
        </w:rPr>
        <w:t xml:space="preserve">andmise eest sisaldub </w:t>
      </w:r>
      <w:r>
        <w:rPr>
          <w:rFonts w:cs="Arial"/>
        </w:rPr>
        <w:t>lepingu</w:t>
      </w:r>
      <w:r w:rsidRPr="009D3861">
        <w:rPr>
          <w:rFonts w:cs="Arial"/>
        </w:rPr>
        <w:t xml:space="preserve"> hinnas.</w:t>
      </w:r>
    </w:p>
    <w:p w14:paraId="3F171D06" w14:textId="7B315EA5"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loovutab </w:t>
      </w:r>
      <w:r>
        <w:rPr>
          <w:rFonts w:cs="Arial"/>
        </w:rPr>
        <w:t>tellija</w:t>
      </w:r>
      <w:r w:rsidR="001A1C35">
        <w:rPr>
          <w:rFonts w:cs="Arial"/>
        </w:rPr>
        <w:t>le</w:t>
      </w:r>
      <w:r w:rsidR="001A1C35" w:rsidRPr="009D3861">
        <w:rPr>
          <w:rFonts w:cs="Arial"/>
        </w:rPr>
        <w:t xml:space="preserve"> </w:t>
      </w:r>
      <w:r w:rsidR="001A1C35">
        <w:rPr>
          <w:rFonts w:cs="Arial"/>
        </w:rPr>
        <w:t>lepingu täitmise käigus loodu</w:t>
      </w:r>
      <w:r w:rsidR="001A1C35" w:rsidRPr="009D3861">
        <w:rPr>
          <w:rFonts w:cs="Arial"/>
        </w:rPr>
        <w:t xml:space="preserve">, mis puutuvad </w:t>
      </w:r>
      <w:r w:rsidR="001A1C35">
        <w:rPr>
          <w:rFonts w:cs="Arial"/>
        </w:rPr>
        <w:t>lepingu täitmisse</w:t>
      </w:r>
      <w:r w:rsidR="001A1C35" w:rsidRPr="009D3861">
        <w:rPr>
          <w:rFonts w:cs="Arial"/>
        </w:rPr>
        <w:t xml:space="preserve">, kõik autori varalised õigused ning annab lihtlitsentsi autori isiklikele õigustele koos all-litsentsi andmise õigusega kogu autoriõiguste kehtivuse ajaks ilma geograafiliste piiranguteta </w:t>
      </w:r>
      <w:r w:rsidR="001A1C35">
        <w:rPr>
          <w:rFonts w:cs="Arial"/>
        </w:rPr>
        <w:t>asja</w:t>
      </w:r>
      <w:r w:rsidR="001A1C35" w:rsidRPr="009D3861">
        <w:rPr>
          <w:rFonts w:cs="Arial"/>
        </w:rPr>
        <w:t xml:space="preserve"> üleandmise hetkest, loobudes sellega </w:t>
      </w:r>
      <w:r w:rsidR="001A1C35">
        <w:rPr>
          <w:rFonts w:cs="Arial"/>
        </w:rPr>
        <w:t>lepingu</w:t>
      </w:r>
      <w:r w:rsidR="001A1C35" w:rsidRPr="009D3861">
        <w:rPr>
          <w:rFonts w:cs="Arial"/>
        </w:rPr>
        <w:t xml:space="preserve"> alusel üle antud originaalteoste osas õiguste kasutamisest.</w:t>
      </w:r>
    </w:p>
    <w:p w14:paraId="74C13516" w14:textId="60CF6EFE"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tagab, et </w:t>
      </w:r>
      <w:r w:rsidR="001A1C35">
        <w:rPr>
          <w:rFonts w:cs="Arial"/>
        </w:rPr>
        <w:t xml:space="preserve">autori </w:t>
      </w:r>
      <w:r w:rsidR="001A1C35" w:rsidRPr="009D3861">
        <w:rPr>
          <w:rFonts w:cs="Arial"/>
        </w:rPr>
        <w:t xml:space="preserve">isiklikud õigused on ilma </w:t>
      </w:r>
      <w:r>
        <w:rPr>
          <w:rFonts w:cs="Arial"/>
        </w:rPr>
        <w:t>täitja</w:t>
      </w:r>
      <w:r w:rsidR="001A1C35" w:rsidRPr="009D3861">
        <w:rPr>
          <w:rFonts w:cs="Arial"/>
        </w:rPr>
        <w:t xml:space="preserve"> nõusolekuta teostatavad muuhulgas järgnevas ulatuses:</w:t>
      </w:r>
    </w:p>
    <w:p w14:paraId="331E78E4" w14:textId="5C58821F" w:rsidR="001A1C35" w:rsidRPr="009D3861" w:rsidRDefault="0028595B" w:rsidP="001A1C35">
      <w:pPr>
        <w:pStyle w:val="ListParagraph"/>
        <w:numPr>
          <w:ilvl w:val="2"/>
          <w:numId w:val="3"/>
        </w:numPr>
        <w:spacing w:line="276" w:lineRule="auto"/>
        <w:jc w:val="both"/>
      </w:pPr>
      <w:r>
        <w:rPr>
          <w:rFonts w:cs="Arial"/>
        </w:rPr>
        <w:t>tellija</w:t>
      </w:r>
      <w:r w:rsidR="001A1C35">
        <w:rPr>
          <w:rFonts w:cs="Arial"/>
        </w:rPr>
        <w:t>l</w:t>
      </w:r>
      <w:r w:rsidR="001A1C35" w:rsidRPr="009D3861">
        <w:rPr>
          <w:rFonts w:cs="Arial"/>
        </w:rPr>
        <w:t xml:space="preserve"> on õigus </w:t>
      </w:r>
      <w:r w:rsidR="001A1C35">
        <w:rPr>
          <w:rFonts w:cs="Arial"/>
        </w:rPr>
        <w:t>asja</w:t>
      </w:r>
      <w:r w:rsidR="001A1C35" w:rsidRPr="009D3861">
        <w:rPr>
          <w:rFonts w:cs="Arial"/>
        </w:rPr>
        <w:t xml:space="preserve"> kasutada mis tahes eesmärgil ja viisil;</w:t>
      </w:r>
    </w:p>
    <w:p w14:paraId="33108BE2" w14:textId="0BBDD5AA" w:rsidR="001A1C35" w:rsidRPr="009D3861" w:rsidRDefault="0028595B" w:rsidP="001A1C35">
      <w:pPr>
        <w:pStyle w:val="ListParagraph"/>
        <w:numPr>
          <w:ilvl w:val="2"/>
          <w:numId w:val="3"/>
        </w:numPr>
        <w:spacing w:line="276" w:lineRule="auto"/>
        <w:jc w:val="both"/>
      </w:pPr>
      <w:r>
        <w:rPr>
          <w:rFonts w:cs="Arial"/>
        </w:rPr>
        <w:t>tellija</w:t>
      </w:r>
      <w:r w:rsidR="001A1C35" w:rsidRPr="009D3861">
        <w:rPr>
          <w:rFonts w:cs="Arial"/>
        </w:rPr>
        <w:t xml:space="preserve"> või </w:t>
      </w:r>
      <w:r>
        <w:rPr>
          <w:rFonts w:cs="Arial"/>
        </w:rPr>
        <w:t>tellija</w:t>
      </w:r>
      <w:r w:rsidR="001A1C35" w:rsidRPr="009D3861">
        <w:rPr>
          <w:rFonts w:cs="Arial"/>
        </w:rPr>
        <w:t xml:space="preserve"> tellimusel kolmandatel isikutel on õigus teha üle antud </w:t>
      </w:r>
      <w:r w:rsidR="001A1C35">
        <w:rPr>
          <w:rFonts w:cs="Arial"/>
        </w:rPr>
        <w:t>asjades</w:t>
      </w:r>
      <w:r w:rsidR="001A1C35" w:rsidRPr="009D3861">
        <w:rPr>
          <w:rFonts w:cs="Arial"/>
        </w:rPr>
        <w:t xml:space="preserve"> muudatusi ning neid täiendada;</w:t>
      </w:r>
    </w:p>
    <w:p w14:paraId="1CD33AC4" w14:textId="0EDC722A" w:rsidR="001A1C35" w:rsidRPr="009D3861" w:rsidRDefault="0028595B" w:rsidP="001A1C35">
      <w:pPr>
        <w:pStyle w:val="ListParagraph"/>
        <w:numPr>
          <w:ilvl w:val="2"/>
          <w:numId w:val="3"/>
        </w:numPr>
        <w:spacing w:line="276" w:lineRule="auto"/>
        <w:jc w:val="both"/>
      </w:pPr>
      <w:r>
        <w:rPr>
          <w:rFonts w:cs="Arial"/>
        </w:rPr>
        <w:t>tellija</w:t>
      </w:r>
      <w:r w:rsidR="001A1C35">
        <w:rPr>
          <w:rFonts w:cs="Arial"/>
        </w:rPr>
        <w:t>l</w:t>
      </w:r>
      <w:r w:rsidR="001A1C35" w:rsidRPr="009D3861">
        <w:rPr>
          <w:rFonts w:cs="Arial"/>
        </w:rPr>
        <w:t xml:space="preserve"> või </w:t>
      </w:r>
      <w:r>
        <w:rPr>
          <w:rFonts w:cs="Arial"/>
        </w:rPr>
        <w:t>tellija</w:t>
      </w:r>
      <w:r w:rsidR="001A1C35" w:rsidRPr="009D3861">
        <w:rPr>
          <w:rFonts w:cs="Arial"/>
        </w:rPr>
        <w:t xml:space="preserve"> tellimusel kolmandatel isikutel on õigus </w:t>
      </w:r>
      <w:r w:rsidR="001A1C35">
        <w:rPr>
          <w:rFonts w:cs="Arial"/>
        </w:rPr>
        <w:t>asja</w:t>
      </w:r>
      <w:r w:rsidR="001A1C35" w:rsidRPr="009D3861">
        <w:rPr>
          <w:rFonts w:cs="Arial"/>
        </w:rPr>
        <w:t xml:space="preserve"> muuta või </w:t>
      </w:r>
      <w:r w:rsidR="001A1C35">
        <w:rPr>
          <w:rFonts w:cs="Arial"/>
        </w:rPr>
        <w:t>asjale</w:t>
      </w:r>
      <w:r w:rsidR="001A1C35" w:rsidRPr="009D3861">
        <w:rPr>
          <w:rFonts w:cs="Arial"/>
        </w:rPr>
        <w:t xml:space="preserve"> lisada </w:t>
      </w:r>
      <w:r>
        <w:rPr>
          <w:rFonts w:cs="Arial"/>
        </w:rPr>
        <w:t>tellija</w:t>
      </w:r>
      <w:r w:rsidR="001A1C35" w:rsidRPr="009D3861">
        <w:rPr>
          <w:rFonts w:cs="Arial"/>
        </w:rPr>
        <w:t xml:space="preserve"> või kolmandate isikute poolt loodud </w:t>
      </w:r>
      <w:r w:rsidR="001A1C35">
        <w:rPr>
          <w:rFonts w:cs="Arial"/>
        </w:rPr>
        <w:t>asju</w:t>
      </w:r>
      <w:r w:rsidR="001A1C35" w:rsidRPr="009D3861">
        <w:rPr>
          <w:rFonts w:cs="Arial"/>
        </w:rPr>
        <w:t>;</w:t>
      </w:r>
    </w:p>
    <w:p w14:paraId="6E8226A0" w14:textId="3730DAED" w:rsidR="001A1C35" w:rsidRPr="009D3861" w:rsidRDefault="001A1C35" w:rsidP="001A1C35">
      <w:pPr>
        <w:pStyle w:val="ListParagraph"/>
        <w:numPr>
          <w:ilvl w:val="2"/>
          <w:numId w:val="3"/>
        </w:numPr>
        <w:spacing w:line="276" w:lineRule="auto"/>
        <w:jc w:val="both"/>
      </w:pPr>
      <w:r>
        <w:rPr>
          <w:rFonts w:cs="Arial"/>
        </w:rPr>
        <w:t>asja</w:t>
      </w:r>
      <w:r w:rsidRPr="009D3861">
        <w:rPr>
          <w:rFonts w:cs="Arial"/>
        </w:rPr>
        <w:t xml:space="preserve"> </w:t>
      </w:r>
      <w:r w:rsidR="00AA3EF4">
        <w:rPr>
          <w:rFonts w:cs="Arial"/>
        </w:rPr>
        <w:t xml:space="preserve">kasutusõiguse </w:t>
      </w:r>
      <w:r w:rsidRPr="009D3861">
        <w:rPr>
          <w:rFonts w:cs="Arial"/>
        </w:rPr>
        <w:t xml:space="preserve">üleandmisega </w:t>
      </w:r>
      <w:r w:rsidR="0028595B">
        <w:rPr>
          <w:rFonts w:cs="Arial"/>
        </w:rPr>
        <w:t>tellija</w:t>
      </w:r>
      <w:r>
        <w:rPr>
          <w:rFonts w:cs="Arial"/>
        </w:rPr>
        <w:t>le</w:t>
      </w:r>
      <w:r w:rsidRPr="009D3861">
        <w:rPr>
          <w:rFonts w:cs="Arial"/>
        </w:rPr>
        <w:t xml:space="preserve"> kinnitab </w:t>
      </w:r>
      <w:r w:rsidR="0028595B">
        <w:rPr>
          <w:rFonts w:cs="Arial"/>
        </w:rPr>
        <w:t>täitja</w:t>
      </w:r>
      <w:r w:rsidRPr="009D3861">
        <w:rPr>
          <w:rFonts w:cs="Arial"/>
        </w:rPr>
        <w:t xml:space="preserve">, et </w:t>
      </w:r>
      <w:r>
        <w:rPr>
          <w:rFonts w:cs="Arial"/>
        </w:rPr>
        <w:t>asi</w:t>
      </w:r>
      <w:r w:rsidRPr="009D3861">
        <w:rPr>
          <w:rFonts w:cs="Arial"/>
        </w:rPr>
        <w:t xml:space="preserve"> on üldsusele avaldamiseks valmis.</w:t>
      </w:r>
    </w:p>
    <w:p w14:paraId="1210B586" w14:textId="089300F9"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tagab </w:t>
      </w:r>
      <w:r>
        <w:rPr>
          <w:rFonts w:cs="Arial"/>
        </w:rPr>
        <w:t>tellija</w:t>
      </w:r>
      <w:r w:rsidR="001A1C35">
        <w:rPr>
          <w:rFonts w:cs="Arial"/>
        </w:rPr>
        <w:t>le</w:t>
      </w:r>
      <w:r w:rsidR="001A1C35" w:rsidRPr="009D3861">
        <w:rPr>
          <w:rFonts w:cs="Arial"/>
        </w:rPr>
        <w:t xml:space="preserve"> kõik vajalikud õigused </w:t>
      </w:r>
      <w:r w:rsidR="001A1C35">
        <w:rPr>
          <w:rFonts w:cs="Arial"/>
        </w:rPr>
        <w:t>lepingu</w:t>
      </w:r>
      <w:r w:rsidR="001A1C35" w:rsidRPr="009D3861">
        <w:rPr>
          <w:rFonts w:cs="Arial"/>
        </w:rPr>
        <w:t xml:space="preserve"> täitmise käigus </w:t>
      </w:r>
      <w:r w:rsidR="001A1C35">
        <w:rPr>
          <w:rFonts w:cs="Arial"/>
        </w:rPr>
        <w:t>müüdava asja kontrollimiseks ja</w:t>
      </w:r>
      <w:r w:rsidR="001A1C35" w:rsidRPr="009D3861">
        <w:rPr>
          <w:rFonts w:cs="Arial"/>
        </w:rPr>
        <w:t xml:space="preserve"> testimiseks ka ajal, mil </w:t>
      </w:r>
      <w:r w:rsidR="001A1C35">
        <w:rPr>
          <w:rFonts w:cs="Arial"/>
        </w:rPr>
        <w:t>asi on füüsiliselt</w:t>
      </w:r>
      <w:r w:rsidR="001A1C35" w:rsidRPr="009D3861">
        <w:rPr>
          <w:rFonts w:cs="Arial"/>
        </w:rPr>
        <w:t xml:space="preserve"> üle antud, kuid ei ole veel </w:t>
      </w:r>
      <w:r>
        <w:rPr>
          <w:rFonts w:cs="Arial"/>
        </w:rPr>
        <w:t>tellija</w:t>
      </w:r>
      <w:r w:rsidR="001A1C35" w:rsidRPr="009D3861">
        <w:rPr>
          <w:rFonts w:cs="Arial"/>
        </w:rPr>
        <w:t xml:space="preserve"> poolt aktiga vastu võetud.</w:t>
      </w:r>
    </w:p>
    <w:p w14:paraId="261090A6" w14:textId="233CC0CD"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on kohustatud tagama intellektuaalse omandi õiguste (eeskätt autoriõiguste) olemasolu ja kehtivuse, samuti nende ülemineku </w:t>
      </w:r>
      <w:r>
        <w:rPr>
          <w:rFonts w:cs="Arial"/>
        </w:rPr>
        <w:t>tellija</w:t>
      </w:r>
      <w:r w:rsidR="001A1C35">
        <w:rPr>
          <w:rFonts w:cs="Arial"/>
        </w:rPr>
        <w:t>le</w:t>
      </w:r>
      <w:r w:rsidR="001A1C35" w:rsidRPr="009D3861">
        <w:rPr>
          <w:rFonts w:cs="Arial"/>
        </w:rPr>
        <w:t xml:space="preserve"> viisil, mis võimaldab </w:t>
      </w:r>
      <w:r>
        <w:rPr>
          <w:rFonts w:cs="Arial"/>
        </w:rPr>
        <w:t>tellija</w:t>
      </w:r>
      <w:r w:rsidR="001A1C35">
        <w:rPr>
          <w:rFonts w:cs="Arial"/>
        </w:rPr>
        <w:t>l</w:t>
      </w:r>
      <w:r w:rsidR="001A1C35" w:rsidRPr="009D3861">
        <w:rPr>
          <w:rFonts w:cs="Arial"/>
        </w:rPr>
        <w:t xml:space="preserve"> </w:t>
      </w:r>
      <w:r w:rsidR="001A1C35">
        <w:rPr>
          <w:rFonts w:cs="Arial"/>
        </w:rPr>
        <w:t>lepingu</w:t>
      </w:r>
      <w:r w:rsidR="001A1C35" w:rsidRPr="009D3861">
        <w:rPr>
          <w:rFonts w:cs="Arial"/>
        </w:rPr>
        <w:t xml:space="preserve"> lõppedes üle võtta </w:t>
      </w:r>
      <w:r w:rsidR="001A1C35">
        <w:rPr>
          <w:rFonts w:cs="Arial"/>
        </w:rPr>
        <w:t>lepingu eseme kasutamiseks</w:t>
      </w:r>
      <w:r w:rsidR="001A1C35" w:rsidRPr="009D3861">
        <w:rPr>
          <w:rFonts w:cs="Arial"/>
        </w:rPr>
        <w:t>.</w:t>
      </w:r>
    </w:p>
    <w:p w14:paraId="648A0845" w14:textId="22D54183" w:rsidR="001A1C35" w:rsidRPr="009D3861" w:rsidRDefault="0028595B" w:rsidP="001A1C35">
      <w:pPr>
        <w:pStyle w:val="ListParagraph"/>
        <w:numPr>
          <w:ilvl w:val="1"/>
          <w:numId w:val="3"/>
        </w:numPr>
        <w:spacing w:line="276" w:lineRule="auto"/>
        <w:jc w:val="both"/>
      </w:pPr>
      <w:r>
        <w:rPr>
          <w:rFonts w:cs="Arial"/>
        </w:rPr>
        <w:t>Täitja</w:t>
      </w:r>
      <w:r w:rsidR="001A1C35" w:rsidRPr="009D3861">
        <w:rPr>
          <w:rFonts w:cs="Arial"/>
        </w:rPr>
        <w:t xml:space="preserve"> kohustub lahendama kõikvõimalikud lepingujärgsete </w:t>
      </w:r>
      <w:r w:rsidR="001A1C35">
        <w:rPr>
          <w:rFonts w:cs="Arial"/>
        </w:rPr>
        <w:t>teenustega</w:t>
      </w:r>
      <w:r w:rsidR="001A1C35" w:rsidRPr="009D3861">
        <w:rPr>
          <w:rFonts w:cs="Arial"/>
        </w:rPr>
        <w:t xml:space="preserve"> seotud intellektuaalse omandi õigustest tekkivad vaidlused kolmandate isikute või oma töötajate või koos</w:t>
      </w:r>
      <w:r w:rsidR="001A1C35">
        <w:rPr>
          <w:rFonts w:cs="Arial"/>
        </w:rPr>
        <w:t>tööpartneritega, v.a. kui vastutus lasub kellelgi teisel</w:t>
      </w:r>
      <w:r w:rsidR="001A1C35" w:rsidRPr="009D3861">
        <w:rPr>
          <w:rFonts w:cs="Arial"/>
        </w:rPr>
        <w:t xml:space="preserve">. Juhul, kui eeltoodust tekib </w:t>
      </w:r>
      <w:r>
        <w:rPr>
          <w:rFonts w:cs="Arial"/>
        </w:rPr>
        <w:t>tellija</w:t>
      </w:r>
      <w:r w:rsidR="001A1C35">
        <w:rPr>
          <w:rFonts w:cs="Arial"/>
        </w:rPr>
        <w:t>le</w:t>
      </w:r>
      <w:r w:rsidR="001A1C35" w:rsidRPr="009D3861">
        <w:rPr>
          <w:rFonts w:cs="Arial"/>
        </w:rPr>
        <w:t xml:space="preserve"> rahaline või muu kohustus või juhul, kui </w:t>
      </w:r>
      <w:r>
        <w:rPr>
          <w:rFonts w:cs="Arial"/>
        </w:rPr>
        <w:t>tellija</w:t>
      </w:r>
      <w:r w:rsidR="001A1C35" w:rsidRPr="009D3861">
        <w:rPr>
          <w:rFonts w:cs="Arial"/>
        </w:rPr>
        <w:t xml:space="preserve"> on kohustatud lõpetama </w:t>
      </w:r>
      <w:r w:rsidR="001A1C35">
        <w:rPr>
          <w:rFonts w:cs="Arial"/>
        </w:rPr>
        <w:t>lepingu</w:t>
      </w:r>
      <w:r w:rsidR="001A1C35" w:rsidRPr="009D3861">
        <w:rPr>
          <w:rFonts w:cs="Arial"/>
        </w:rPr>
        <w:t xml:space="preserve"> alusel </w:t>
      </w:r>
      <w:r w:rsidR="001A1C35">
        <w:rPr>
          <w:rFonts w:cs="Arial"/>
        </w:rPr>
        <w:t>ostetud asjade</w:t>
      </w:r>
      <w:r w:rsidR="001A1C35" w:rsidRPr="009D3861">
        <w:rPr>
          <w:rFonts w:cs="Arial"/>
        </w:rPr>
        <w:t xml:space="preserve"> kasutamise, on </w:t>
      </w:r>
      <w:r>
        <w:rPr>
          <w:rFonts w:cs="Arial"/>
        </w:rPr>
        <w:t>tellija</w:t>
      </w:r>
      <w:r w:rsidR="001A1C35">
        <w:rPr>
          <w:rFonts w:cs="Arial"/>
        </w:rPr>
        <w:t>l</w:t>
      </w:r>
      <w:r w:rsidR="001A1C35" w:rsidRPr="009D3861">
        <w:rPr>
          <w:rFonts w:cs="Arial"/>
        </w:rPr>
        <w:t xml:space="preserve"> õigus nõuda </w:t>
      </w:r>
      <w:r>
        <w:rPr>
          <w:rFonts w:cs="Arial"/>
        </w:rPr>
        <w:t>täitja</w:t>
      </w:r>
      <w:r w:rsidR="001A1C35">
        <w:rPr>
          <w:rFonts w:cs="Arial"/>
        </w:rPr>
        <w:t>lt</w:t>
      </w:r>
      <w:r w:rsidR="001A1C35" w:rsidRPr="009D3861">
        <w:rPr>
          <w:rFonts w:cs="Arial"/>
        </w:rPr>
        <w:t xml:space="preserve"> sellega kaasneva rahalise või muu kohustuse täitmist ja/või samaväärse </w:t>
      </w:r>
      <w:r w:rsidR="001A1C35">
        <w:rPr>
          <w:rFonts w:cs="Arial"/>
        </w:rPr>
        <w:t>asja müümist</w:t>
      </w:r>
      <w:r w:rsidR="001A1C35" w:rsidRPr="009D3861">
        <w:rPr>
          <w:rFonts w:cs="Arial"/>
        </w:rPr>
        <w:t xml:space="preserve"> ilma täiendavat tasu nõudmata võimalikult lühikese aja jooksul, hoidudes mistahes viivitustest </w:t>
      </w:r>
      <w:r>
        <w:rPr>
          <w:rFonts w:cs="Arial"/>
        </w:rPr>
        <w:t>tellija</w:t>
      </w:r>
      <w:r w:rsidR="001A1C35">
        <w:rPr>
          <w:rFonts w:cs="Arial"/>
        </w:rPr>
        <w:t xml:space="preserve"> töös</w:t>
      </w:r>
      <w:r w:rsidR="001A1C35" w:rsidRPr="009D3861">
        <w:rPr>
          <w:rFonts w:cs="Arial"/>
        </w:rPr>
        <w:t xml:space="preserve">, </w:t>
      </w:r>
      <w:r w:rsidR="001A1C35">
        <w:rPr>
          <w:rFonts w:cs="Arial"/>
        </w:rPr>
        <w:t xml:space="preserve">eseme </w:t>
      </w:r>
      <w:r w:rsidR="001A1C35" w:rsidRPr="009D3861">
        <w:rPr>
          <w:rFonts w:cs="Arial"/>
        </w:rPr>
        <w:t xml:space="preserve">kasutuselevõtmises ja kasutamises </w:t>
      </w:r>
      <w:r>
        <w:rPr>
          <w:rFonts w:cs="Arial"/>
        </w:rPr>
        <w:t>tellija</w:t>
      </w:r>
      <w:r w:rsidR="001A1C35" w:rsidRPr="009D3861">
        <w:rPr>
          <w:rFonts w:cs="Arial"/>
        </w:rPr>
        <w:t xml:space="preserve"> poolt.</w:t>
      </w:r>
    </w:p>
    <w:p w14:paraId="1E6C2259" w14:textId="1009779D" w:rsidR="001A1C35" w:rsidRPr="009D3861" w:rsidRDefault="001A1C35" w:rsidP="001A1C35">
      <w:pPr>
        <w:pStyle w:val="ListParagraph"/>
        <w:numPr>
          <w:ilvl w:val="1"/>
          <w:numId w:val="3"/>
        </w:numPr>
        <w:spacing w:line="276" w:lineRule="auto"/>
        <w:jc w:val="both"/>
      </w:pPr>
      <w:r w:rsidRPr="009D3861">
        <w:rPr>
          <w:rFonts w:cs="Arial"/>
        </w:rPr>
        <w:t xml:space="preserve">Kõik </w:t>
      </w:r>
      <w:r w:rsidR="0028595B">
        <w:rPr>
          <w:rFonts w:cs="Arial"/>
        </w:rPr>
        <w:t>tellija</w:t>
      </w:r>
      <w:r>
        <w:rPr>
          <w:rFonts w:cs="Arial"/>
        </w:rPr>
        <w:t>le</w:t>
      </w:r>
      <w:r w:rsidRPr="009D3861">
        <w:rPr>
          <w:rFonts w:cs="Arial"/>
        </w:rPr>
        <w:t xml:space="preserve"> kaasnevad otsesed ja kaudsed kahjud, mis tulenevad sellest, et kolmandal isikul on või väidetavalt on varalisi või mittevaralisi intellektuaalsest omandist tulenevaid õigusi </w:t>
      </w:r>
      <w:r>
        <w:rPr>
          <w:rFonts w:cs="Arial"/>
        </w:rPr>
        <w:t>lepingu</w:t>
      </w:r>
      <w:r w:rsidRPr="009D3861">
        <w:rPr>
          <w:rFonts w:cs="Arial"/>
        </w:rPr>
        <w:t xml:space="preserve"> alusel üle antavate intellektuaalse omandi objektide suhtes, kannab </w:t>
      </w:r>
      <w:r w:rsidR="0028595B">
        <w:rPr>
          <w:rFonts w:cs="Arial"/>
        </w:rPr>
        <w:t>täitja</w:t>
      </w:r>
      <w:r w:rsidRPr="009D3861">
        <w:rPr>
          <w:rFonts w:cs="Arial"/>
        </w:rPr>
        <w:t>.</w:t>
      </w:r>
    </w:p>
    <w:p w14:paraId="740AD573" w14:textId="3787375B" w:rsidR="001D42F4" w:rsidRPr="004F406E" w:rsidRDefault="001A1C35" w:rsidP="004F406E">
      <w:pPr>
        <w:pStyle w:val="ListParagraph"/>
        <w:numPr>
          <w:ilvl w:val="1"/>
          <w:numId w:val="3"/>
        </w:numPr>
        <w:jc w:val="both"/>
        <w:rPr>
          <w:rFonts w:cs="Arial"/>
        </w:rPr>
      </w:pPr>
      <w:r w:rsidRPr="009D3861">
        <w:rPr>
          <w:rFonts w:cs="Arial"/>
        </w:rPr>
        <w:t xml:space="preserve">Selles alapeatükis kirjeldatud õigused ja litsentsid loetakse </w:t>
      </w:r>
      <w:r w:rsidR="0028595B">
        <w:rPr>
          <w:rFonts w:cs="Arial"/>
        </w:rPr>
        <w:t>tellija</w:t>
      </w:r>
      <w:r>
        <w:rPr>
          <w:rFonts w:cs="Arial"/>
        </w:rPr>
        <w:t>le</w:t>
      </w:r>
      <w:r w:rsidRPr="009D3861">
        <w:rPr>
          <w:rFonts w:cs="Arial"/>
        </w:rPr>
        <w:t xml:space="preserve"> lõplikult üle läinuks pärast </w:t>
      </w:r>
      <w:r>
        <w:rPr>
          <w:rFonts w:cs="Arial"/>
        </w:rPr>
        <w:t>asja</w:t>
      </w:r>
      <w:r w:rsidRPr="009D3861">
        <w:rPr>
          <w:rFonts w:cs="Arial"/>
        </w:rPr>
        <w:t xml:space="preserve"> vastuvõtmist</w:t>
      </w:r>
      <w:r>
        <w:rPr>
          <w:rFonts w:cs="Arial"/>
        </w:rPr>
        <w:t xml:space="preserve"> aktiga</w:t>
      </w:r>
      <w:r w:rsidR="00066139" w:rsidRPr="002E271B">
        <w:rPr>
          <w:rFonts w:cs="Arial"/>
        </w:rPr>
        <w:t>.</w:t>
      </w:r>
    </w:p>
    <w:p w14:paraId="468F879E" w14:textId="77777777" w:rsidR="0080629C" w:rsidRPr="008F2F6D" w:rsidRDefault="0080629C" w:rsidP="0080629C">
      <w:pPr>
        <w:pStyle w:val="Heading1"/>
        <w:numPr>
          <w:ilvl w:val="0"/>
          <w:numId w:val="3"/>
        </w:numPr>
        <w:spacing w:line="276" w:lineRule="auto"/>
      </w:pPr>
      <w:r w:rsidRPr="008F2F6D">
        <w:t>Konfidentsiaalsuskohustus</w:t>
      </w:r>
    </w:p>
    <w:p w14:paraId="0B528FFE" w14:textId="77777777" w:rsidR="0080629C" w:rsidRPr="008F2F6D" w:rsidRDefault="0080629C" w:rsidP="0080629C">
      <w:pPr>
        <w:pStyle w:val="ListParagraph"/>
        <w:numPr>
          <w:ilvl w:val="1"/>
          <w:numId w:val="3"/>
        </w:numPr>
        <w:spacing w:line="276" w:lineRule="auto"/>
        <w:jc w:val="both"/>
      </w:pPr>
      <w:r w:rsidRPr="006F1D5A">
        <w:rPr>
          <w:rFonts w:cs="Arial"/>
          <w:color w:val="000000"/>
        </w:rPr>
        <w:t xml:space="preserve">Pooled kohustuvad vastastikku hoidma salajas ja mitte avaldama kolmandatele isikutele ükskõik </w:t>
      </w:r>
      <w:r w:rsidRPr="006F1D5A">
        <w:rPr>
          <w:rFonts w:cs="Arial"/>
        </w:rPr>
        <w:t>missugust konfidentsiaalseks peetavat informatsiooni, mis on saadud teiselt poolelt lepingu täitmise käigus või muul viisil või juhuslikult.</w:t>
      </w:r>
    </w:p>
    <w:p w14:paraId="796AC3B5" w14:textId="1DF4E2A7" w:rsidR="0080629C" w:rsidRPr="008F2F6D" w:rsidRDefault="0028595B" w:rsidP="0080629C">
      <w:pPr>
        <w:pStyle w:val="ListParagraph"/>
        <w:numPr>
          <w:ilvl w:val="1"/>
          <w:numId w:val="3"/>
        </w:numPr>
        <w:spacing w:line="276" w:lineRule="auto"/>
        <w:jc w:val="both"/>
      </w:pPr>
      <w:r>
        <w:rPr>
          <w:rFonts w:cs="Arial"/>
        </w:rPr>
        <w:t>Täitja</w:t>
      </w:r>
      <w:r w:rsidR="0080629C" w:rsidRPr="006F1D5A">
        <w:rPr>
          <w:rFonts w:cs="Arial"/>
        </w:rPr>
        <w:t xml:space="preserve"> peab võtma kasutusele isikuandmete ja </w:t>
      </w:r>
      <w:r>
        <w:rPr>
          <w:rFonts w:cs="Arial"/>
        </w:rPr>
        <w:t>tellija</w:t>
      </w:r>
      <w:r w:rsidR="0080629C" w:rsidRPr="006F1D5A">
        <w:rPr>
          <w:rFonts w:cs="Arial"/>
        </w:rPr>
        <w:t xml:space="preserve"> </w:t>
      </w:r>
      <w:proofErr w:type="spellStart"/>
      <w:r w:rsidR="0080629C" w:rsidRPr="006F1D5A">
        <w:rPr>
          <w:rFonts w:cs="Arial"/>
        </w:rPr>
        <w:t>infosüsteemide</w:t>
      </w:r>
      <w:proofErr w:type="spellEnd"/>
      <w:r w:rsidR="0080629C" w:rsidRPr="006F1D5A">
        <w:rPr>
          <w:rFonts w:cs="Arial"/>
        </w:rPr>
        <w:t xml:space="preserve"> kaitseks organisatsioonilisi, füüsilisi ja infotehnilisi turvameetmeid, lähtudes muuhulgas kehtivatest õigusaktidest. </w:t>
      </w:r>
      <w:r>
        <w:rPr>
          <w:rFonts w:cs="Arial"/>
        </w:rPr>
        <w:t>Täitja</w:t>
      </w:r>
      <w:r w:rsidR="0080629C" w:rsidRPr="006F1D5A">
        <w:rPr>
          <w:rFonts w:cs="Arial"/>
        </w:rPr>
        <w:t xml:space="preserve"> ei tohi töödelda arenduskeskkondades reaalseid ja isikustatud andmeid.</w:t>
      </w:r>
    </w:p>
    <w:p w14:paraId="0FE2FF0D" w14:textId="77777777" w:rsidR="0080629C" w:rsidRPr="008F2F6D" w:rsidRDefault="0080629C" w:rsidP="0080629C">
      <w:pPr>
        <w:pStyle w:val="ListParagraph"/>
        <w:numPr>
          <w:ilvl w:val="1"/>
          <w:numId w:val="3"/>
        </w:numPr>
        <w:spacing w:line="276" w:lineRule="auto"/>
        <w:jc w:val="both"/>
      </w:pPr>
      <w:r w:rsidRPr="006F1D5A">
        <w:rPr>
          <w:rFonts w:cs="Arial"/>
        </w:rPr>
        <w:lastRenderedPageBreak/>
        <w:t xml:space="preserve">Juhul, kui lepingu täitmise raames osutub vajalikuks isikuandmete töötlemine, lepivad pooled isikuandmete töötlemise tingimused kokku isikuandmete töötlemise lepingus, juhindudes isikuandmete kaitse </w:t>
      </w:r>
      <w:proofErr w:type="spellStart"/>
      <w:r w:rsidRPr="006F1D5A">
        <w:rPr>
          <w:rFonts w:cs="Arial"/>
        </w:rPr>
        <w:t>üldmääruse</w:t>
      </w:r>
      <w:proofErr w:type="spellEnd"/>
      <w:r w:rsidRPr="008F2F6D">
        <w:rPr>
          <w:rStyle w:val="FootnoteReference"/>
          <w:rFonts w:cs="Arial"/>
        </w:rPr>
        <w:footnoteReference w:id="2"/>
      </w:r>
      <w:r w:rsidRPr="006F1D5A">
        <w:rPr>
          <w:rFonts w:cs="Arial"/>
        </w:rPr>
        <w:t xml:space="preserve"> artiklis 28 kirjeldatust.</w:t>
      </w:r>
    </w:p>
    <w:p w14:paraId="125F58C9" w14:textId="032B76F5" w:rsidR="0080629C" w:rsidRPr="008F2F6D" w:rsidRDefault="0080629C" w:rsidP="0080629C">
      <w:pPr>
        <w:pStyle w:val="ListParagraph"/>
        <w:numPr>
          <w:ilvl w:val="1"/>
          <w:numId w:val="3"/>
        </w:numPr>
        <w:spacing w:line="276" w:lineRule="auto"/>
        <w:jc w:val="both"/>
      </w:pPr>
      <w:r w:rsidRPr="006F1D5A">
        <w:rPr>
          <w:rFonts w:cs="Arial"/>
        </w:rPr>
        <w:t xml:space="preserve">Konfidentsiaalne informatsioon on igasugune teave (sh ärisaladus, isikuandmed, lepingute andmed, </w:t>
      </w:r>
      <w:proofErr w:type="spellStart"/>
      <w:r w:rsidRPr="006F1D5A">
        <w:rPr>
          <w:rFonts w:cs="Arial"/>
        </w:rPr>
        <w:t>infosüsteemid</w:t>
      </w:r>
      <w:proofErr w:type="spellEnd"/>
      <w:r w:rsidRPr="006F1D5A">
        <w:rPr>
          <w:rFonts w:cs="Arial"/>
        </w:rPr>
        <w:t xml:space="preserve">, turvasüsteemide kirjeldused, riistvara ja tarkvara kirjeldused, pakkumused, kasutatavad tehnoloogiad, spetsifikatsioonid jms), mis on saadud seoses </w:t>
      </w:r>
      <w:r>
        <w:rPr>
          <w:rFonts w:cs="Arial"/>
        </w:rPr>
        <w:t>lepingu täitmisega</w:t>
      </w:r>
      <w:r w:rsidRPr="006F1D5A">
        <w:rPr>
          <w:rFonts w:cs="Arial"/>
        </w:rPr>
        <w:t xml:space="preserve"> ja mille sattumine kolmandate isikute kätte võib pooltele põhjustada turvariske või majanduslikku kahju või kolmandate isikute (eelkõige </w:t>
      </w:r>
      <w:r w:rsidR="0028595B">
        <w:rPr>
          <w:rFonts w:cs="Arial"/>
        </w:rPr>
        <w:t>tellija</w:t>
      </w:r>
      <w:r w:rsidRPr="006F1D5A">
        <w:rPr>
          <w:rFonts w:cs="Arial"/>
        </w:rPr>
        <w:t xml:space="preserve"> klientide) eraelu puutumatuse rikkumist. Kahtluse korral eeldatakse informatsiooni konfidentsiaalsust.</w:t>
      </w:r>
    </w:p>
    <w:p w14:paraId="6EDDE04C" w14:textId="77777777" w:rsidR="0080629C" w:rsidRPr="008F2F6D" w:rsidRDefault="0080629C" w:rsidP="0080629C">
      <w:pPr>
        <w:pStyle w:val="ListParagraph"/>
        <w:numPr>
          <w:ilvl w:val="1"/>
          <w:numId w:val="3"/>
        </w:numPr>
        <w:spacing w:line="276" w:lineRule="auto"/>
        <w:jc w:val="both"/>
      </w:pPr>
      <w:r w:rsidRPr="006F1D5A">
        <w:rPr>
          <w:rFonts w:cs="Arial"/>
        </w:rPr>
        <w:t>Konfidentsiaalne informatsioon ei ole teave, mille avalikustamise kohustus tuleneb õigusaktidest või mille avalikustamiseks pooled on andnud nõusoleku.</w:t>
      </w:r>
    </w:p>
    <w:p w14:paraId="50F2B62D" w14:textId="61268D6C" w:rsidR="0080629C" w:rsidRPr="008F2F6D" w:rsidRDefault="0028595B" w:rsidP="0080629C">
      <w:pPr>
        <w:pStyle w:val="ListParagraph"/>
        <w:numPr>
          <w:ilvl w:val="1"/>
          <w:numId w:val="3"/>
        </w:numPr>
        <w:spacing w:line="276" w:lineRule="auto"/>
        <w:jc w:val="both"/>
      </w:pPr>
      <w:r>
        <w:rPr>
          <w:rFonts w:cs="Arial"/>
        </w:rPr>
        <w:t>Täitja</w:t>
      </w:r>
      <w:r w:rsidR="0080629C" w:rsidRPr="006F1D5A">
        <w:rPr>
          <w:rFonts w:cs="Arial"/>
        </w:rPr>
        <w:t xml:space="preserve"> ei tohi tegeleda lepingu osas avalike suhetega ning anda teateid pressile, elektroonilisele meediale, üldsusele või teistele auditooriumidele, välja arvatud </w:t>
      </w:r>
      <w:r>
        <w:rPr>
          <w:rFonts w:cs="Arial"/>
        </w:rPr>
        <w:t>tellija</w:t>
      </w:r>
      <w:r w:rsidR="0080629C" w:rsidRPr="006F1D5A">
        <w:rPr>
          <w:rFonts w:cs="Arial"/>
        </w:rPr>
        <w:t xml:space="preserve"> eelneval kirjalikku taasesitamist võimaldaval nõusolekul.</w:t>
      </w:r>
    </w:p>
    <w:p w14:paraId="0A43ABDA" w14:textId="77777777" w:rsidR="0080629C" w:rsidRPr="008F2F6D" w:rsidRDefault="0080629C" w:rsidP="0080629C">
      <w:pPr>
        <w:pStyle w:val="ListParagraph"/>
        <w:numPr>
          <w:ilvl w:val="1"/>
          <w:numId w:val="3"/>
        </w:numPr>
        <w:spacing w:line="276" w:lineRule="auto"/>
        <w:jc w:val="both"/>
      </w:pPr>
      <w:r w:rsidRPr="006F1D5A">
        <w:rPr>
          <w:rFonts w:cs="Arial"/>
        </w:rPr>
        <w:t xml:space="preserve">Pooled võivad edastada konfidentsiaalset informatsiooni ainult nendele isikutele, kes on lepingu täitmisega seotud ja tagavad, et need isikud oleksid konfidentsiaalsuskohustusest teadlikud. Pooled nõuavad nimetatud isikutelt selle kohustuse tingimusteta ja tähtajatut täitmist. </w:t>
      </w:r>
    </w:p>
    <w:p w14:paraId="612472F4" w14:textId="77777777" w:rsidR="0080629C" w:rsidRPr="008F2F6D" w:rsidRDefault="0080629C" w:rsidP="0080629C">
      <w:pPr>
        <w:pStyle w:val="ListParagraph"/>
        <w:numPr>
          <w:ilvl w:val="1"/>
          <w:numId w:val="3"/>
        </w:numPr>
        <w:spacing w:line="276" w:lineRule="auto"/>
        <w:jc w:val="both"/>
      </w:pPr>
      <w:r w:rsidRPr="006F1D5A">
        <w:rPr>
          <w:rFonts w:cs="Arial"/>
        </w:rPr>
        <w:t>Pooled ei kasuta lepingu täitmisel neile teatavaks saanud konfidentsiaalset informatsiooni oma huvides ega muul eesmärgil, kui lepingu täitmiseks.</w:t>
      </w:r>
    </w:p>
    <w:p w14:paraId="4E5AF3A6" w14:textId="5AEAD191" w:rsidR="0080629C" w:rsidRPr="008F2F6D" w:rsidRDefault="0028595B" w:rsidP="0080629C">
      <w:pPr>
        <w:pStyle w:val="ListParagraph"/>
        <w:numPr>
          <w:ilvl w:val="1"/>
          <w:numId w:val="3"/>
        </w:numPr>
        <w:spacing w:line="276" w:lineRule="auto"/>
        <w:jc w:val="both"/>
      </w:pPr>
      <w:r>
        <w:rPr>
          <w:rFonts w:cs="Arial"/>
        </w:rPr>
        <w:t>Täitja</w:t>
      </w:r>
      <w:r w:rsidR="0080629C" w:rsidRPr="006F1D5A">
        <w:rPr>
          <w:rFonts w:cs="Arial"/>
        </w:rPr>
        <w:t xml:space="preserve"> on teadlik, et lepingud ja kokkulepped on avalikud, v.a osades, mis on avaliku teabe seadusest tulenevatel alustel määratud asutusesiseseks </w:t>
      </w:r>
      <w:r w:rsidR="0080629C" w:rsidRPr="006F1D5A">
        <w:rPr>
          <w:rFonts w:cs="Arial"/>
          <w:color w:val="000000"/>
        </w:rPr>
        <w:t xml:space="preserve">kasutamiseks või märgitud </w:t>
      </w:r>
      <w:r>
        <w:rPr>
          <w:rFonts w:cs="Arial"/>
          <w:color w:val="000000"/>
        </w:rPr>
        <w:t>täitja</w:t>
      </w:r>
      <w:r w:rsidR="0080629C" w:rsidRPr="006F1D5A">
        <w:rPr>
          <w:rFonts w:cs="Arial"/>
          <w:color w:val="000000"/>
        </w:rPr>
        <w:t xml:space="preserve"> poolt ärisaladuseks.</w:t>
      </w:r>
    </w:p>
    <w:p w14:paraId="12420E8F" w14:textId="37E1BB73" w:rsidR="0080629C" w:rsidRPr="008F2F6D" w:rsidRDefault="0080629C" w:rsidP="0080629C">
      <w:pPr>
        <w:pStyle w:val="ListParagraph"/>
        <w:numPr>
          <w:ilvl w:val="1"/>
          <w:numId w:val="3"/>
        </w:numPr>
        <w:spacing w:line="276" w:lineRule="auto"/>
        <w:jc w:val="both"/>
      </w:pPr>
      <w:r w:rsidRPr="006F1D5A">
        <w:rPr>
          <w:rFonts w:cs="Arial"/>
          <w:color w:val="000000"/>
        </w:rPr>
        <w:t xml:space="preserve">Konfidentsiaalsuskohustuse rikkumise korral kohustub </w:t>
      </w:r>
      <w:r w:rsidR="0028595B">
        <w:rPr>
          <w:rFonts w:cs="Arial"/>
          <w:color w:val="000000"/>
        </w:rPr>
        <w:t>täitja</w:t>
      </w:r>
      <w:r w:rsidRPr="006F1D5A">
        <w:rPr>
          <w:rFonts w:cs="Arial"/>
          <w:color w:val="000000"/>
        </w:rPr>
        <w:t xml:space="preserve"> hüvitama kõik kahjud, mis sellise rikkumise tagajärjel </w:t>
      </w:r>
      <w:r w:rsidR="0028595B">
        <w:rPr>
          <w:rFonts w:cs="Arial"/>
          <w:color w:val="000000"/>
        </w:rPr>
        <w:t>tellija</w:t>
      </w:r>
      <w:r>
        <w:rPr>
          <w:rFonts w:cs="Arial"/>
          <w:color w:val="000000"/>
        </w:rPr>
        <w:t>le</w:t>
      </w:r>
      <w:r w:rsidRPr="006F1D5A">
        <w:rPr>
          <w:rFonts w:cs="Arial"/>
          <w:color w:val="000000"/>
        </w:rPr>
        <w:t xml:space="preserve"> või kolmandale isikule tekkisid, sõltumata sellest, kas rikkumine pandi toime lepingu kehtivuse ajal või lepinguliste kohustuste lõppemise järgselt.</w:t>
      </w:r>
    </w:p>
    <w:p w14:paraId="75D607A6" w14:textId="77777777" w:rsidR="0080629C" w:rsidRPr="0080629C" w:rsidRDefault="0080629C" w:rsidP="0080629C">
      <w:pPr>
        <w:pStyle w:val="ListParagraph"/>
        <w:numPr>
          <w:ilvl w:val="1"/>
          <w:numId w:val="3"/>
        </w:numPr>
        <w:spacing w:line="276" w:lineRule="auto"/>
        <w:jc w:val="both"/>
      </w:pPr>
      <w:r w:rsidRPr="006F1D5A">
        <w:rPr>
          <w:rFonts w:cs="Arial"/>
        </w:rPr>
        <w:t xml:space="preserve">Konfidentsiaalsuskohustus kehtib tähtajatult. </w:t>
      </w:r>
    </w:p>
    <w:p w14:paraId="303F2BB2" w14:textId="00A7FBC6" w:rsidR="00952AB3" w:rsidRPr="002E271B" w:rsidRDefault="0080629C" w:rsidP="00B336E8">
      <w:pPr>
        <w:pStyle w:val="Heading1"/>
        <w:numPr>
          <w:ilvl w:val="0"/>
          <w:numId w:val="3"/>
        </w:numPr>
        <w:spacing w:line="276" w:lineRule="auto"/>
        <w:rPr>
          <w:rFonts w:cs="Arial"/>
          <w:szCs w:val="22"/>
        </w:rPr>
      </w:pPr>
      <w:r>
        <w:rPr>
          <w:rFonts w:cs="Arial"/>
          <w:szCs w:val="22"/>
        </w:rPr>
        <w:t>Vastutus</w:t>
      </w:r>
    </w:p>
    <w:p w14:paraId="119905CF" w14:textId="77777777"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t>Pool vastutab oma lepingulise kohustuse rikkumise eest, välja arvatud juhul, kui rikkumine on vabandatav vääramatu jõu või muu objektiivse asjaolu tõttu.</w:t>
      </w:r>
      <w:r w:rsidRPr="006F1D5A">
        <w:rPr>
          <w:rFonts w:cs="Arial"/>
        </w:rPr>
        <w:t xml:space="preserve"> </w:t>
      </w:r>
      <w:r w:rsidRPr="006F1D5A">
        <w:rPr>
          <w:rFonts w:cs="Arial"/>
          <w:bCs/>
        </w:rPr>
        <w:t>Nimetatud asjaolu esinemist peab tõendama pool, kes sellele tugineda soovib.</w:t>
      </w:r>
    </w:p>
    <w:p w14:paraId="36809045" w14:textId="0D003CBB"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t>Pool vastutab oma lepingulise kohustuse rikkumise eest, mis tulen</w:t>
      </w:r>
      <w:r w:rsidR="00B11D20">
        <w:rPr>
          <w:rFonts w:eastAsia="Times New Roman" w:cs="Arial"/>
          <w:lang w:eastAsia="et-EE"/>
        </w:rPr>
        <w:t xml:space="preserve">eb tema poolt </w:t>
      </w:r>
      <w:r w:rsidRPr="006F1D5A">
        <w:rPr>
          <w:rFonts w:eastAsia="Times New Roman" w:cs="Arial"/>
          <w:lang w:eastAsia="et-EE"/>
        </w:rPr>
        <w:t>lepingu täitmisse kaasatud isikute tegevusest.</w:t>
      </w:r>
    </w:p>
    <w:p w14:paraId="7D2B7823" w14:textId="777DFE73" w:rsidR="0080629C" w:rsidRPr="006F1D5A" w:rsidRDefault="0080629C" w:rsidP="0080629C">
      <w:pPr>
        <w:pStyle w:val="ListParagraph"/>
        <w:numPr>
          <w:ilvl w:val="1"/>
          <w:numId w:val="3"/>
        </w:numPr>
        <w:spacing w:line="276" w:lineRule="auto"/>
        <w:jc w:val="both"/>
        <w:rPr>
          <w:rFonts w:cs="Arial"/>
        </w:rPr>
      </w:pPr>
      <w:r w:rsidRPr="006F1D5A">
        <w:rPr>
          <w:rFonts w:cs="Arial"/>
          <w:bCs/>
        </w:rPr>
        <w:t xml:space="preserve">Pool ei vastuta lepinguliste kohustuste rikkumise eest, mis tulenes teise poole kohustuste rikkumisest või kolmandate isikute tegevusest või tegemata jätmistest. </w:t>
      </w:r>
      <w:r w:rsidRPr="006F1D5A">
        <w:rPr>
          <w:rFonts w:cs="Arial"/>
          <w:noProof/>
          <w:color w:val="000000"/>
        </w:rPr>
        <w:t xml:space="preserve">Kui </w:t>
      </w:r>
      <w:r w:rsidR="0028595B">
        <w:rPr>
          <w:rFonts w:cs="Arial"/>
          <w:noProof/>
          <w:color w:val="000000"/>
        </w:rPr>
        <w:t>tellija</w:t>
      </w:r>
      <w:r w:rsidRPr="006F1D5A">
        <w:rPr>
          <w:rFonts w:cs="Arial"/>
          <w:noProof/>
          <w:color w:val="000000"/>
        </w:rPr>
        <w:t xml:space="preserve"> viivitab omapoolsete kohustuste täitmisega ja nende kohustuste mittetähtaegne täitmine ei võimalda </w:t>
      </w:r>
      <w:r w:rsidR="0028595B">
        <w:rPr>
          <w:rFonts w:cs="Arial"/>
          <w:noProof/>
          <w:color w:val="000000"/>
        </w:rPr>
        <w:t>täitja</w:t>
      </w:r>
      <w:r>
        <w:rPr>
          <w:rFonts w:cs="Arial"/>
          <w:noProof/>
          <w:color w:val="000000"/>
        </w:rPr>
        <w:t>l</w:t>
      </w:r>
      <w:r w:rsidRPr="006F1D5A">
        <w:rPr>
          <w:rFonts w:cs="Arial"/>
          <w:noProof/>
          <w:color w:val="000000"/>
        </w:rPr>
        <w:t xml:space="preserve"> omapoolseid kohustusi tähtaegselt täita, </w:t>
      </w:r>
      <w:r>
        <w:rPr>
          <w:rFonts w:cs="Arial"/>
          <w:noProof/>
          <w:color w:val="000000"/>
        </w:rPr>
        <w:t>fikseeritakse asja</w:t>
      </w:r>
      <w:r w:rsidRPr="006F1D5A">
        <w:rPr>
          <w:rFonts w:cs="Arial"/>
          <w:noProof/>
          <w:color w:val="000000"/>
        </w:rPr>
        <w:t xml:space="preserve"> üleandmise tähtaja pikenemine vastava aja võrra.</w:t>
      </w:r>
      <w:r w:rsidRPr="006F1D5A">
        <w:rPr>
          <w:rFonts w:cs="Arial"/>
          <w:bCs/>
        </w:rPr>
        <w:t xml:space="preserve"> Nimetatud asjaolu esinemist peab tõendama pool, kes sellele tugineda soovib.</w:t>
      </w:r>
    </w:p>
    <w:p w14:paraId="07ACC517" w14:textId="77777777"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lastRenderedPageBreak/>
        <w:t xml:space="preserve">Kohustuse rikkumisel on teisel poolel õigus kasutada kõiki seadusest või lepingust tulenevaid õiguskaitsevahendeid vastavalt võlaõigusseadusele. </w:t>
      </w:r>
    </w:p>
    <w:p w14:paraId="0A11A5E7" w14:textId="1E667F2F" w:rsidR="0080629C" w:rsidRPr="006F1D5A" w:rsidRDefault="0080629C" w:rsidP="00F81D83">
      <w:pPr>
        <w:pStyle w:val="ListParagraph"/>
        <w:numPr>
          <w:ilvl w:val="1"/>
          <w:numId w:val="3"/>
        </w:numPr>
        <w:spacing w:line="276" w:lineRule="auto"/>
        <w:jc w:val="both"/>
        <w:rPr>
          <w:rFonts w:cs="Arial"/>
        </w:rPr>
      </w:pPr>
      <w:r w:rsidRPr="006F1D5A">
        <w:rPr>
          <w:rFonts w:eastAsia="Times New Roman" w:cs="Arial"/>
          <w:lang w:eastAsia="et-EE"/>
        </w:rPr>
        <w:t>Poolte rahali</w:t>
      </w:r>
      <w:r w:rsidR="00B11D20">
        <w:rPr>
          <w:rFonts w:eastAsia="Times New Roman" w:cs="Arial"/>
          <w:lang w:eastAsia="et-EE"/>
        </w:rPr>
        <w:t xml:space="preserve">ne koguvastutus on piiratud </w:t>
      </w:r>
      <w:r w:rsidRPr="006F1D5A">
        <w:rPr>
          <w:rFonts w:eastAsia="Times New Roman" w:cs="Arial"/>
          <w:lang w:eastAsia="et-EE"/>
        </w:rPr>
        <w:t xml:space="preserve">lepingu kogumaksumusega, </w:t>
      </w:r>
      <w:r w:rsidR="00F81D83" w:rsidRPr="00F81D83">
        <w:rPr>
          <w:rFonts w:eastAsia="Times New Roman" w:cs="Arial"/>
          <w:lang w:eastAsia="et-EE"/>
        </w:rPr>
        <w:t>kuid see piirang ei kehti süülisel rikkumisel, sh süülisel rikkumisel seoses intellektuaalomandiõiguse või</w:t>
      </w:r>
      <w:r w:rsidR="00F81D83">
        <w:rPr>
          <w:rFonts w:eastAsia="Times New Roman" w:cs="Arial"/>
          <w:lang w:eastAsia="et-EE"/>
        </w:rPr>
        <w:t xml:space="preserve"> andmekaitsealaste kohustustega</w:t>
      </w:r>
      <w:r w:rsidRPr="006F1D5A">
        <w:rPr>
          <w:rFonts w:eastAsia="Times New Roman" w:cs="Arial"/>
          <w:lang w:eastAsia="et-EE"/>
        </w:rPr>
        <w:t>.</w:t>
      </w:r>
    </w:p>
    <w:p w14:paraId="62163847" w14:textId="4969601D" w:rsidR="0080629C" w:rsidRPr="006F1D5A" w:rsidRDefault="0080629C" w:rsidP="0080629C">
      <w:pPr>
        <w:pStyle w:val="ListParagraph"/>
        <w:numPr>
          <w:ilvl w:val="1"/>
          <w:numId w:val="3"/>
        </w:numPr>
        <w:spacing w:line="276" w:lineRule="auto"/>
        <w:jc w:val="both"/>
        <w:rPr>
          <w:rFonts w:cs="Arial"/>
        </w:rPr>
      </w:pPr>
      <w:r w:rsidRPr="00F463B3">
        <w:t xml:space="preserve">Tasu maksmisega viivitamisel on </w:t>
      </w:r>
      <w:r w:rsidR="0028595B">
        <w:t>täitja</w:t>
      </w:r>
      <w:r>
        <w:t>l</w:t>
      </w:r>
      <w:r w:rsidRPr="006F1D5A">
        <w:rPr>
          <w:rFonts w:eastAsia="Times New Roman" w:cs="Arial"/>
          <w:lang w:eastAsia="et-EE"/>
        </w:rPr>
        <w:t xml:space="preserve"> õigus nõuda viivist võlaõigusseaduses sätestatud määras konkreetse </w:t>
      </w:r>
      <w:r>
        <w:rPr>
          <w:rFonts w:eastAsia="Times New Roman" w:cs="Arial"/>
          <w:lang w:eastAsia="et-EE"/>
        </w:rPr>
        <w:t>asja</w:t>
      </w:r>
      <w:r w:rsidRPr="006F1D5A">
        <w:rPr>
          <w:rFonts w:eastAsia="Times New Roman" w:cs="Arial"/>
          <w:lang w:eastAsia="et-EE"/>
        </w:rPr>
        <w:t xml:space="preserve"> eest maksmisele kuuluvast tasust iga tasumisega viivitatud kalendripäeva eest. Viivise maksimaalne määr on 25% konkreetse </w:t>
      </w:r>
      <w:r>
        <w:rPr>
          <w:rFonts w:eastAsia="Times New Roman" w:cs="Arial"/>
          <w:lang w:eastAsia="et-EE"/>
        </w:rPr>
        <w:t>asja</w:t>
      </w:r>
      <w:r w:rsidRPr="006F1D5A">
        <w:rPr>
          <w:rFonts w:eastAsia="Times New Roman" w:cs="Arial"/>
          <w:lang w:eastAsia="et-EE"/>
        </w:rPr>
        <w:t xml:space="preserve"> eest tasumisele kuuluvast kogusummast. Viivise nõue tuleb esitada allkirjastatult. </w:t>
      </w:r>
    </w:p>
    <w:p w14:paraId="0979DFD3" w14:textId="5F5722D4" w:rsidR="0080629C" w:rsidRPr="006F1D5A" w:rsidRDefault="0028595B" w:rsidP="0080629C">
      <w:pPr>
        <w:pStyle w:val="ListParagraph"/>
        <w:numPr>
          <w:ilvl w:val="1"/>
          <w:numId w:val="3"/>
        </w:numPr>
        <w:spacing w:line="276" w:lineRule="auto"/>
        <w:jc w:val="both"/>
        <w:rPr>
          <w:rFonts w:cs="Arial"/>
        </w:rPr>
      </w:pPr>
      <w:r>
        <w:rPr>
          <w:rFonts w:eastAsia="Times New Roman" w:cs="Arial"/>
          <w:lang w:eastAsia="et-EE"/>
        </w:rPr>
        <w:t>Täitja</w:t>
      </w:r>
      <w:r w:rsidR="0080629C" w:rsidRPr="006F1D5A">
        <w:rPr>
          <w:rFonts w:eastAsia="Times New Roman" w:cs="Arial"/>
          <w:lang w:eastAsia="et-EE"/>
        </w:rPr>
        <w:t xml:space="preserve"> poolse lepinguliste kohustuste rikkumisena käsitletakse eeskätt olukorda, kus üle antud </w:t>
      </w:r>
      <w:r w:rsidR="0080629C">
        <w:rPr>
          <w:rFonts w:eastAsia="Times New Roman" w:cs="Arial"/>
          <w:lang w:eastAsia="et-EE"/>
        </w:rPr>
        <w:t>asi</w:t>
      </w:r>
      <w:r w:rsidR="0080629C" w:rsidRPr="006F1D5A">
        <w:rPr>
          <w:rFonts w:eastAsia="Times New Roman" w:cs="Arial"/>
          <w:lang w:eastAsia="et-EE"/>
        </w:rPr>
        <w:t xml:space="preserve"> ei vasta osaliselt või täielikult lepingu tingimustel</w:t>
      </w:r>
      <w:r w:rsidR="0080629C">
        <w:rPr>
          <w:rFonts w:eastAsia="Times New Roman" w:cs="Arial"/>
          <w:lang w:eastAsia="et-EE"/>
        </w:rPr>
        <w:t>e</w:t>
      </w:r>
      <w:r w:rsidR="0080629C" w:rsidRPr="006F1D5A">
        <w:rPr>
          <w:rFonts w:eastAsia="Times New Roman" w:cs="Arial"/>
          <w:lang w:eastAsia="et-EE"/>
        </w:rPr>
        <w:t xml:space="preserve"> või esineb muid </w:t>
      </w:r>
      <w:r>
        <w:rPr>
          <w:rFonts w:eastAsia="Times New Roman" w:cs="Arial"/>
          <w:lang w:eastAsia="et-EE"/>
        </w:rPr>
        <w:t>täitja</w:t>
      </w:r>
      <w:r w:rsidR="0080629C" w:rsidRPr="006F1D5A">
        <w:rPr>
          <w:rFonts w:eastAsia="Times New Roman" w:cs="Arial"/>
          <w:lang w:eastAsia="et-EE"/>
        </w:rPr>
        <w:t xml:space="preserve"> poolseid lepingu rikkumisi.</w:t>
      </w:r>
    </w:p>
    <w:p w14:paraId="238C67F0" w14:textId="472C30EB"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t xml:space="preserve">Kui </w:t>
      </w:r>
      <w:r w:rsidR="0028595B">
        <w:rPr>
          <w:rFonts w:eastAsia="Times New Roman" w:cs="Arial"/>
          <w:lang w:eastAsia="et-EE"/>
        </w:rPr>
        <w:t>täitja</w:t>
      </w:r>
      <w:r>
        <w:rPr>
          <w:rFonts w:eastAsia="Times New Roman" w:cs="Arial"/>
          <w:lang w:eastAsia="et-EE"/>
        </w:rPr>
        <w:t>l</w:t>
      </w:r>
      <w:r w:rsidRPr="006F1D5A">
        <w:rPr>
          <w:rFonts w:eastAsia="Times New Roman" w:cs="Arial"/>
          <w:lang w:eastAsia="et-EE"/>
        </w:rPr>
        <w:t xml:space="preserve"> rikub lepingulist kohustust, on </w:t>
      </w:r>
      <w:r w:rsidR="0028595B">
        <w:rPr>
          <w:rFonts w:eastAsia="Times New Roman" w:cs="Arial"/>
          <w:lang w:eastAsia="et-EE"/>
        </w:rPr>
        <w:t>tellija</w:t>
      </w:r>
      <w:r>
        <w:rPr>
          <w:rFonts w:eastAsia="Times New Roman" w:cs="Arial"/>
          <w:lang w:eastAsia="et-EE"/>
        </w:rPr>
        <w:t>l</w:t>
      </w:r>
      <w:r w:rsidRPr="006F1D5A">
        <w:rPr>
          <w:rFonts w:eastAsia="Times New Roman" w:cs="Arial"/>
          <w:lang w:eastAsia="et-EE"/>
        </w:rPr>
        <w:t xml:space="preserve"> õigus nõuda leppetrahvi tasumist, mille suuruseks on</w:t>
      </w:r>
      <w:r w:rsidRPr="006F1D5A">
        <w:rPr>
          <w:rFonts w:eastAsia="Times New Roman" w:cs="Arial"/>
          <w:color w:val="70AD47" w:themeColor="accent6"/>
          <w:lang w:eastAsia="et-EE"/>
        </w:rPr>
        <w:t xml:space="preserve"> </w:t>
      </w:r>
      <w:r w:rsidRPr="006F1D5A">
        <w:rPr>
          <w:rFonts w:eastAsia="Times New Roman" w:cs="Arial"/>
          <w:lang w:eastAsia="et-EE"/>
        </w:rPr>
        <w:t>200 eurot iga rikkumises oldud kalendripäeva eest,</w:t>
      </w:r>
      <w:r w:rsidR="00B11D20">
        <w:rPr>
          <w:rFonts w:eastAsia="Times New Roman" w:cs="Arial"/>
          <w:lang w:eastAsia="et-EE"/>
        </w:rPr>
        <w:t xml:space="preserve"> kuid mitte rohkem kui 25% </w:t>
      </w:r>
      <w:r w:rsidRPr="006F1D5A">
        <w:rPr>
          <w:rFonts w:eastAsia="Times New Roman" w:cs="Arial"/>
          <w:lang w:eastAsia="et-EE"/>
        </w:rPr>
        <w:t xml:space="preserve">lepingu kogumaksumusest. Kui </w:t>
      </w:r>
      <w:r>
        <w:rPr>
          <w:rFonts w:eastAsia="Times New Roman" w:cs="Arial"/>
          <w:lang w:eastAsia="et-EE"/>
        </w:rPr>
        <w:t>asja ostmine</w:t>
      </w:r>
      <w:r w:rsidRPr="006F1D5A">
        <w:rPr>
          <w:rFonts w:eastAsia="Times New Roman" w:cs="Arial"/>
          <w:lang w:eastAsia="et-EE"/>
        </w:rPr>
        <w:t xml:space="preserve"> on kokku lepitud etappide kaupa, siis mitte rohkem kui 25% etapi kogumaksumusest.</w:t>
      </w:r>
    </w:p>
    <w:p w14:paraId="5C7C2433" w14:textId="500FB6A7"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t xml:space="preserve">Juhul kui </w:t>
      </w:r>
      <w:r w:rsidR="0028595B">
        <w:rPr>
          <w:rFonts w:eastAsia="Times New Roman" w:cs="Arial"/>
          <w:lang w:eastAsia="et-EE"/>
        </w:rPr>
        <w:t>täitja</w:t>
      </w:r>
      <w:r w:rsidRPr="006F1D5A">
        <w:rPr>
          <w:rFonts w:eastAsia="Times New Roman" w:cs="Arial"/>
          <w:lang w:eastAsia="et-EE"/>
        </w:rPr>
        <w:t xml:space="preserve"> poolsetest viivitustest tingitult ei ole </w:t>
      </w:r>
      <w:r>
        <w:rPr>
          <w:rFonts w:eastAsia="Times New Roman" w:cs="Arial"/>
          <w:lang w:eastAsia="et-EE"/>
        </w:rPr>
        <w:t>asja</w:t>
      </w:r>
      <w:r w:rsidRPr="006F1D5A">
        <w:rPr>
          <w:rFonts w:eastAsia="Times New Roman" w:cs="Arial"/>
          <w:lang w:eastAsia="et-EE"/>
        </w:rPr>
        <w:t xml:space="preserve"> kasutuselevõtt enam realistlik või vajalik, on </w:t>
      </w:r>
      <w:r w:rsidR="0028595B">
        <w:rPr>
          <w:rFonts w:eastAsia="Times New Roman" w:cs="Arial"/>
          <w:lang w:eastAsia="et-EE"/>
        </w:rPr>
        <w:t>tellija</w:t>
      </w:r>
      <w:r>
        <w:rPr>
          <w:rFonts w:eastAsia="Times New Roman" w:cs="Arial"/>
          <w:lang w:eastAsia="et-EE"/>
        </w:rPr>
        <w:t>l</w:t>
      </w:r>
      <w:r w:rsidR="00B11D20">
        <w:rPr>
          <w:rFonts w:eastAsia="Times New Roman" w:cs="Arial"/>
          <w:lang w:eastAsia="et-EE"/>
        </w:rPr>
        <w:t xml:space="preserve"> õigus </w:t>
      </w:r>
      <w:r w:rsidRPr="006F1D5A">
        <w:rPr>
          <w:rFonts w:eastAsia="Times New Roman" w:cs="Arial"/>
          <w:lang w:eastAsia="et-EE"/>
        </w:rPr>
        <w:t xml:space="preserve">lepingust taganeda vastavalt võlaõigusseaduse § 116 lõikele 1 ning </w:t>
      </w:r>
      <w:r w:rsidR="0028595B">
        <w:rPr>
          <w:rFonts w:eastAsia="Times New Roman" w:cs="Arial"/>
          <w:lang w:eastAsia="et-EE"/>
        </w:rPr>
        <w:t>täitja</w:t>
      </w:r>
      <w:r w:rsidRPr="006F1D5A">
        <w:rPr>
          <w:rFonts w:eastAsia="Times New Roman" w:cs="Arial"/>
          <w:lang w:eastAsia="et-EE"/>
        </w:rPr>
        <w:t xml:space="preserve"> on kohustatud tegema juba makstud osa eest </w:t>
      </w:r>
      <w:r w:rsidR="0028595B">
        <w:rPr>
          <w:rFonts w:eastAsia="Times New Roman" w:cs="Arial"/>
          <w:lang w:eastAsia="et-EE"/>
        </w:rPr>
        <w:t>tellija</w:t>
      </w:r>
      <w:r>
        <w:rPr>
          <w:rFonts w:eastAsia="Times New Roman" w:cs="Arial"/>
          <w:lang w:eastAsia="et-EE"/>
        </w:rPr>
        <w:t>l</w:t>
      </w:r>
      <w:r w:rsidRPr="006F1D5A">
        <w:rPr>
          <w:rFonts w:eastAsia="Times New Roman" w:cs="Arial"/>
          <w:lang w:eastAsia="et-EE"/>
        </w:rPr>
        <w:t xml:space="preserve"> tagasimakse.</w:t>
      </w:r>
    </w:p>
    <w:p w14:paraId="21859358" w14:textId="0F410E35" w:rsidR="0080629C" w:rsidRDefault="0080629C" w:rsidP="0080629C">
      <w:pPr>
        <w:pStyle w:val="ListParagraph"/>
        <w:numPr>
          <w:ilvl w:val="1"/>
          <w:numId w:val="3"/>
        </w:numPr>
        <w:spacing w:line="276" w:lineRule="auto"/>
        <w:jc w:val="both"/>
        <w:rPr>
          <w:rFonts w:cs="Arial"/>
        </w:rPr>
      </w:pPr>
      <w:r w:rsidRPr="006F1D5A">
        <w:rPr>
          <w:rFonts w:eastAsia="Times New Roman" w:cs="Arial"/>
          <w:lang w:eastAsia="et-EE"/>
        </w:rPr>
        <w:t xml:space="preserve">Lepingu olulise rikkumise korral on </w:t>
      </w:r>
      <w:r w:rsidR="0028595B">
        <w:rPr>
          <w:rFonts w:eastAsia="Times New Roman" w:cs="Arial"/>
          <w:lang w:eastAsia="et-EE"/>
        </w:rPr>
        <w:t>tellija</w:t>
      </w:r>
      <w:r>
        <w:rPr>
          <w:rFonts w:eastAsia="Times New Roman" w:cs="Arial"/>
          <w:lang w:eastAsia="et-EE"/>
        </w:rPr>
        <w:t>l</w:t>
      </w:r>
      <w:r w:rsidRPr="006F1D5A">
        <w:rPr>
          <w:rFonts w:eastAsia="Times New Roman" w:cs="Arial"/>
          <w:lang w:eastAsia="et-EE"/>
        </w:rPr>
        <w:t xml:space="preserve"> õigus esitada </w:t>
      </w:r>
      <w:r w:rsidR="0028595B">
        <w:rPr>
          <w:rFonts w:eastAsia="Times New Roman" w:cs="Arial"/>
          <w:lang w:eastAsia="et-EE"/>
        </w:rPr>
        <w:t>täitja</w:t>
      </w:r>
      <w:r>
        <w:rPr>
          <w:rFonts w:eastAsia="Times New Roman" w:cs="Arial"/>
          <w:lang w:eastAsia="et-EE"/>
        </w:rPr>
        <w:t>le</w:t>
      </w:r>
      <w:r w:rsidRPr="006F1D5A">
        <w:rPr>
          <w:rFonts w:eastAsia="Times New Roman" w:cs="Arial"/>
          <w:lang w:eastAsia="et-EE"/>
        </w:rPr>
        <w:t xml:space="preserve"> leppetrahvi nõue 10 000 eurot iga rikkumise eest. </w:t>
      </w:r>
      <w:r w:rsidR="0028595B">
        <w:rPr>
          <w:rFonts w:cs="Arial"/>
        </w:rPr>
        <w:t>Täitja</w:t>
      </w:r>
      <w:r w:rsidR="00B11D20">
        <w:rPr>
          <w:rFonts w:cs="Arial"/>
        </w:rPr>
        <w:t xml:space="preserve"> poolse olulise </w:t>
      </w:r>
      <w:r w:rsidRPr="006F1D5A">
        <w:rPr>
          <w:rFonts w:cs="Arial"/>
        </w:rPr>
        <w:t xml:space="preserve">lepingu rikkumise korral ei pea </w:t>
      </w:r>
      <w:r w:rsidR="0028595B">
        <w:rPr>
          <w:rFonts w:cs="Arial"/>
        </w:rPr>
        <w:t>tellija</w:t>
      </w:r>
      <w:r w:rsidRPr="006F1D5A">
        <w:rPr>
          <w:rFonts w:cs="Arial"/>
        </w:rPr>
        <w:t xml:space="preserve"> määrama </w:t>
      </w:r>
      <w:r w:rsidR="0028595B">
        <w:rPr>
          <w:rFonts w:cs="Arial"/>
        </w:rPr>
        <w:t>täitja</w:t>
      </w:r>
      <w:r w:rsidRPr="006F1D5A">
        <w:rPr>
          <w:rFonts w:cs="Arial"/>
        </w:rPr>
        <w:t xml:space="preserve"> lepingu täitmiseks võlaõigusseaduse §-s 114 nimetatud täiendavat tähtaega ning </w:t>
      </w:r>
      <w:r w:rsidR="0028595B">
        <w:rPr>
          <w:rFonts w:cs="Arial"/>
        </w:rPr>
        <w:t>tellija</w:t>
      </w:r>
      <w:r>
        <w:rPr>
          <w:rFonts w:cs="Arial"/>
        </w:rPr>
        <w:t>l</w:t>
      </w:r>
      <w:r w:rsidR="00B11D20">
        <w:rPr>
          <w:rFonts w:cs="Arial"/>
        </w:rPr>
        <w:t xml:space="preserve"> on muu hulgas õigus leping üles öelda või </w:t>
      </w:r>
      <w:r w:rsidRPr="006F1D5A">
        <w:rPr>
          <w:rFonts w:cs="Arial"/>
        </w:rPr>
        <w:t>lepingust taganeda.</w:t>
      </w:r>
    </w:p>
    <w:p w14:paraId="1C725024" w14:textId="77777777" w:rsidR="0080629C" w:rsidRDefault="0080629C" w:rsidP="0080629C">
      <w:pPr>
        <w:pStyle w:val="ListParagraph"/>
        <w:numPr>
          <w:ilvl w:val="1"/>
          <w:numId w:val="3"/>
        </w:numPr>
        <w:spacing w:line="276" w:lineRule="auto"/>
        <w:jc w:val="both"/>
        <w:rPr>
          <w:rFonts w:cs="Arial"/>
        </w:rPr>
      </w:pPr>
      <w:r w:rsidRPr="006F1D5A">
        <w:rPr>
          <w:rFonts w:cs="Arial"/>
        </w:rPr>
        <w:t>Oluline rikkumine on lisaks võlaõigusseaduses sätestatule mh järgnev:</w:t>
      </w:r>
    </w:p>
    <w:p w14:paraId="68793F41" w14:textId="670689DB" w:rsidR="0080629C" w:rsidRDefault="00B11D20" w:rsidP="0080629C">
      <w:pPr>
        <w:pStyle w:val="ListParagraph"/>
        <w:numPr>
          <w:ilvl w:val="2"/>
          <w:numId w:val="3"/>
        </w:numPr>
        <w:spacing w:line="276" w:lineRule="auto"/>
        <w:jc w:val="both"/>
        <w:rPr>
          <w:rFonts w:cs="Arial"/>
        </w:rPr>
      </w:pPr>
      <w:r>
        <w:rPr>
          <w:rFonts w:cs="Arial"/>
        </w:rPr>
        <w:t xml:space="preserve">mõjuva põhjuseta </w:t>
      </w:r>
      <w:r w:rsidR="0080629C" w:rsidRPr="006F1D5A">
        <w:rPr>
          <w:rFonts w:cs="Arial"/>
        </w:rPr>
        <w:t>täitmisele mitte asumine;</w:t>
      </w:r>
    </w:p>
    <w:p w14:paraId="0E7C9A13" w14:textId="77777777" w:rsidR="0080629C" w:rsidRDefault="0080629C" w:rsidP="0080629C">
      <w:pPr>
        <w:pStyle w:val="ListParagraph"/>
        <w:numPr>
          <w:ilvl w:val="2"/>
          <w:numId w:val="3"/>
        </w:numPr>
        <w:spacing w:line="276" w:lineRule="auto"/>
        <w:jc w:val="both"/>
        <w:rPr>
          <w:rFonts w:cs="Arial"/>
        </w:rPr>
      </w:pPr>
      <w:r w:rsidRPr="006F1D5A">
        <w:rPr>
          <w:rFonts w:cs="Arial"/>
        </w:rPr>
        <w:t>valeinfo esitamine;</w:t>
      </w:r>
    </w:p>
    <w:p w14:paraId="5D2F8F3C" w14:textId="505A8E0E" w:rsidR="0080629C" w:rsidRDefault="0080629C" w:rsidP="0080629C">
      <w:pPr>
        <w:pStyle w:val="ListParagraph"/>
        <w:numPr>
          <w:ilvl w:val="2"/>
          <w:numId w:val="3"/>
        </w:numPr>
        <w:spacing w:line="276" w:lineRule="auto"/>
        <w:jc w:val="both"/>
        <w:rPr>
          <w:rFonts w:cs="Arial"/>
        </w:rPr>
      </w:pPr>
      <w:r>
        <w:rPr>
          <w:rFonts w:cs="Arial"/>
        </w:rPr>
        <w:t>lepingu</w:t>
      </w:r>
      <w:r w:rsidRPr="006F1D5A">
        <w:rPr>
          <w:rFonts w:cs="Arial"/>
        </w:rPr>
        <w:t xml:space="preserve"> täitmiseks vajalike õiguste </w:t>
      </w:r>
      <w:r>
        <w:rPr>
          <w:rFonts w:cs="Arial"/>
        </w:rPr>
        <w:t>(sealhulgas load, litsentsid, in</w:t>
      </w:r>
      <w:r w:rsidRPr="006F1D5A">
        <w:rPr>
          <w:rFonts w:cs="Arial"/>
        </w:rPr>
        <w:t>tellektuaalse omandi õigused) puudumine;</w:t>
      </w:r>
    </w:p>
    <w:p w14:paraId="0496E3D1" w14:textId="77777777" w:rsidR="0080629C" w:rsidRDefault="0080629C" w:rsidP="0080629C">
      <w:pPr>
        <w:pStyle w:val="ListParagraph"/>
        <w:numPr>
          <w:ilvl w:val="2"/>
          <w:numId w:val="3"/>
        </w:numPr>
        <w:spacing w:line="276" w:lineRule="auto"/>
        <w:jc w:val="both"/>
        <w:rPr>
          <w:rFonts w:cs="Arial"/>
        </w:rPr>
      </w:pPr>
      <w:r w:rsidRPr="006F1D5A">
        <w:rPr>
          <w:rFonts w:cs="Arial"/>
        </w:rPr>
        <w:t>intellektuaalse omandi õiguste ja nende kasutamise tingimuste rikkumine;</w:t>
      </w:r>
    </w:p>
    <w:p w14:paraId="2BAE756F" w14:textId="77777777" w:rsidR="0080629C" w:rsidRDefault="0080629C" w:rsidP="0080629C">
      <w:pPr>
        <w:pStyle w:val="ListParagraph"/>
        <w:numPr>
          <w:ilvl w:val="2"/>
          <w:numId w:val="3"/>
        </w:numPr>
        <w:spacing w:line="276" w:lineRule="auto"/>
        <w:jc w:val="both"/>
        <w:rPr>
          <w:rFonts w:cs="Arial"/>
        </w:rPr>
      </w:pPr>
      <w:r w:rsidRPr="006F1D5A">
        <w:rPr>
          <w:rFonts w:cs="Arial"/>
        </w:rPr>
        <w:t xml:space="preserve">korduv (vähemalt kahel korral) meeskonnaliikme asendamine isikuga, kes ei vasta kokku lepitud nõuetele või meeskonnaliikme asendamine ilma </w:t>
      </w:r>
      <w:r>
        <w:rPr>
          <w:rFonts w:cs="Arial"/>
        </w:rPr>
        <w:t>osja</w:t>
      </w:r>
      <w:r w:rsidRPr="006F1D5A">
        <w:rPr>
          <w:rFonts w:cs="Arial"/>
        </w:rPr>
        <w:t xml:space="preserve"> eelneva vähemalt kirjalikku taasesitamist võimaldavas vormis antud nõusolekuta;</w:t>
      </w:r>
    </w:p>
    <w:p w14:paraId="5EDBF91E" w14:textId="77777777" w:rsidR="0080629C" w:rsidRDefault="0080629C" w:rsidP="0080629C">
      <w:pPr>
        <w:pStyle w:val="ListParagraph"/>
        <w:numPr>
          <w:ilvl w:val="2"/>
          <w:numId w:val="3"/>
        </w:numPr>
        <w:spacing w:line="276" w:lineRule="auto"/>
        <w:jc w:val="both"/>
        <w:rPr>
          <w:rFonts w:cs="Arial"/>
        </w:rPr>
      </w:pPr>
      <w:r w:rsidRPr="006F1D5A">
        <w:rPr>
          <w:rFonts w:cs="Arial"/>
        </w:rPr>
        <w:t>konfidentsiaalsuskohustuse rikkumine;</w:t>
      </w:r>
    </w:p>
    <w:p w14:paraId="37F0CCEA" w14:textId="77777777" w:rsidR="0080629C" w:rsidRPr="006F1D5A" w:rsidRDefault="0080629C" w:rsidP="0080629C">
      <w:pPr>
        <w:pStyle w:val="ListParagraph"/>
        <w:numPr>
          <w:ilvl w:val="2"/>
          <w:numId w:val="3"/>
        </w:numPr>
        <w:spacing w:line="276" w:lineRule="auto"/>
        <w:jc w:val="both"/>
        <w:rPr>
          <w:rFonts w:cs="Arial"/>
        </w:rPr>
      </w:pPr>
      <w:r w:rsidRPr="006F1D5A">
        <w:rPr>
          <w:rFonts w:cs="Arial"/>
          <w:noProof/>
          <w:color w:val="000000"/>
          <w:lang w:eastAsia="ar-SA"/>
        </w:rPr>
        <w:t xml:space="preserve">lepingujärgsete kohustuste korduv (vähemalt kahel korral) täitmata jätmine; </w:t>
      </w:r>
    </w:p>
    <w:p w14:paraId="2BF1FEC2" w14:textId="74A02DBB" w:rsidR="0080629C" w:rsidRPr="006F1D5A" w:rsidRDefault="0080629C" w:rsidP="0080629C">
      <w:pPr>
        <w:pStyle w:val="ListParagraph"/>
        <w:numPr>
          <w:ilvl w:val="2"/>
          <w:numId w:val="3"/>
        </w:numPr>
        <w:spacing w:line="276" w:lineRule="auto"/>
        <w:jc w:val="both"/>
        <w:rPr>
          <w:rFonts w:cs="Arial"/>
        </w:rPr>
      </w:pPr>
      <w:r w:rsidRPr="006F1D5A">
        <w:rPr>
          <w:rFonts w:cs="Arial"/>
          <w:noProof/>
          <w:color w:val="000000"/>
          <w:lang w:eastAsia="ar-SA"/>
        </w:rPr>
        <w:t xml:space="preserve">tähtaegselt </w:t>
      </w:r>
      <w:r>
        <w:rPr>
          <w:rFonts w:cs="Arial"/>
          <w:noProof/>
          <w:color w:val="000000"/>
          <w:lang w:eastAsia="ar-SA"/>
        </w:rPr>
        <w:t>asja üle andmata</w:t>
      </w:r>
      <w:r w:rsidRPr="006F1D5A">
        <w:rPr>
          <w:rFonts w:cs="Arial"/>
          <w:noProof/>
          <w:color w:val="000000"/>
          <w:lang w:eastAsia="ar-SA"/>
        </w:rPr>
        <w:t xml:space="preserve"> jätmine selliselt, et lepingu  eesmärgi täitmine ei ole enam tähtaegselt realistik ja/või </w:t>
      </w:r>
      <w:r w:rsidR="0028595B">
        <w:rPr>
          <w:rFonts w:cs="Arial"/>
          <w:noProof/>
          <w:color w:val="000000"/>
          <w:lang w:eastAsia="ar-SA"/>
        </w:rPr>
        <w:t>täitja</w:t>
      </w:r>
      <w:r w:rsidRPr="006F1D5A">
        <w:rPr>
          <w:rFonts w:cs="Arial"/>
          <w:noProof/>
          <w:color w:val="000000"/>
          <w:lang w:eastAsia="ar-SA"/>
        </w:rPr>
        <w:t xml:space="preserve"> poolse tegevuse või tegevusetuse tõttu ei </w:t>
      </w:r>
      <w:r w:rsidR="00B11D20">
        <w:rPr>
          <w:rFonts w:cs="Arial"/>
          <w:noProof/>
          <w:color w:val="000000"/>
          <w:lang w:eastAsia="ar-SA"/>
        </w:rPr>
        <w:t xml:space="preserve">ole võimalik enam kasutada </w:t>
      </w:r>
      <w:r w:rsidRPr="006F1D5A">
        <w:rPr>
          <w:rFonts w:cs="Arial"/>
          <w:noProof/>
          <w:color w:val="000000"/>
          <w:lang w:eastAsia="ar-SA"/>
        </w:rPr>
        <w:t>lepingu rahastamiseks ettenähtud vahendeid;</w:t>
      </w:r>
    </w:p>
    <w:p w14:paraId="7DC71278" w14:textId="77777777" w:rsidR="0080629C" w:rsidRDefault="0080629C" w:rsidP="0080629C">
      <w:pPr>
        <w:pStyle w:val="ListParagraph"/>
        <w:numPr>
          <w:ilvl w:val="2"/>
          <w:numId w:val="3"/>
        </w:numPr>
        <w:spacing w:line="276" w:lineRule="auto"/>
        <w:jc w:val="both"/>
        <w:rPr>
          <w:rFonts w:cs="Arial"/>
        </w:rPr>
      </w:pPr>
      <w:r w:rsidRPr="006F1D5A">
        <w:rPr>
          <w:rFonts w:cs="Arial"/>
        </w:rPr>
        <w:t>lepingujärgsete kohustuste üleandmine kolmandale isikule vastavat lepingumuudatust sõlmimata.</w:t>
      </w:r>
    </w:p>
    <w:p w14:paraId="591C760F" w14:textId="7730952B" w:rsidR="0080629C" w:rsidRPr="005B374D" w:rsidRDefault="0080629C" w:rsidP="0080629C">
      <w:pPr>
        <w:pStyle w:val="ListParagraph"/>
        <w:numPr>
          <w:ilvl w:val="1"/>
          <w:numId w:val="3"/>
        </w:numPr>
        <w:spacing w:line="276" w:lineRule="auto"/>
        <w:jc w:val="both"/>
        <w:rPr>
          <w:rFonts w:cs="Arial"/>
        </w:rPr>
      </w:pPr>
      <w:r>
        <w:rPr>
          <w:rFonts w:eastAsia="Times New Roman" w:cs="Arial"/>
          <w:lang w:eastAsia="ar-SA"/>
        </w:rPr>
        <w:t>Asja</w:t>
      </w:r>
      <w:r w:rsidRPr="006F1D5A">
        <w:rPr>
          <w:rFonts w:eastAsia="Times New Roman" w:cs="Arial"/>
          <w:lang w:eastAsia="ar-SA"/>
        </w:rPr>
        <w:t xml:space="preserve"> vastuvõtmine </w:t>
      </w:r>
      <w:r w:rsidR="0028595B">
        <w:rPr>
          <w:rFonts w:eastAsia="Times New Roman" w:cs="Arial"/>
          <w:lang w:eastAsia="ar-SA"/>
        </w:rPr>
        <w:t>tellija</w:t>
      </w:r>
      <w:r w:rsidRPr="006F1D5A">
        <w:rPr>
          <w:rFonts w:eastAsia="Times New Roman" w:cs="Arial"/>
          <w:lang w:eastAsia="ar-SA"/>
        </w:rPr>
        <w:t xml:space="preserve"> poolt ei vabasta ega vähenda </w:t>
      </w:r>
      <w:r w:rsidR="0028595B">
        <w:rPr>
          <w:rFonts w:eastAsia="Times New Roman" w:cs="Arial"/>
          <w:lang w:eastAsia="ar-SA"/>
        </w:rPr>
        <w:t>täitja</w:t>
      </w:r>
      <w:r w:rsidRPr="006F1D5A">
        <w:rPr>
          <w:rFonts w:eastAsia="Times New Roman" w:cs="Arial"/>
          <w:lang w:eastAsia="ar-SA"/>
        </w:rPr>
        <w:t xml:space="preserve"> vastutust lepingu rikkumise eest.</w:t>
      </w:r>
    </w:p>
    <w:p w14:paraId="359EC8B0" w14:textId="571166BE" w:rsidR="005B374D" w:rsidRPr="005B374D" w:rsidRDefault="005B374D" w:rsidP="005B374D">
      <w:pPr>
        <w:pStyle w:val="ListParagraph"/>
        <w:numPr>
          <w:ilvl w:val="1"/>
          <w:numId w:val="3"/>
        </w:numPr>
        <w:suppressAutoHyphens/>
        <w:spacing w:after="0" w:line="276" w:lineRule="auto"/>
        <w:jc w:val="both"/>
        <w:rPr>
          <w:rFonts w:eastAsia="Times New Roman" w:cs="Arial"/>
          <w:lang w:eastAsia="ar-SA"/>
        </w:rPr>
      </w:pPr>
      <w:r w:rsidRPr="00DE05F6">
        <w:rPr>
          <w:rFonts w:eastAsia="Times New Roman" w:cs="Arial"/>
          <w:lang w:eastAsia="ar-SA"/>
        </w:rPr>
        <w:lastRenderedPageBreak/>
        <w:t>Kui täitja ei täida lepingut nõuetekohaselt ja selle alusel  teeb rakendusasutus toetuse vähendamise või tagasinõude otsuse, on tellijal õigus täitjalt tagasi nõuda mitteabikõlbulikud kulud tagasimakse nõude ulatuses.</w:t>
      </w:r>
    </w:p>
    <w:p w14:paraId="33EA1004" w14:textId="46A9DD62" w:rsidR="0080629C" w:rsidRPr="006F1D5A" w:rsidRDefault="0080629C" w:rsidP="0080629C">
      <w:pPr>
        <w:pStyle w:val="ListParagraph"/>
        <w:numPr>
          <w:ilvl w:val="1"/>
          <w:numId w:val="3"/>
        </w:numPr>
        <w:spacing w:line="276" w:lineRule="auto"/>
        <w:jc w:val="both"/>
        <w:rPr>
          <w:rFonts w:cs="Arial"/>
        </w:rPr>
      </w:pPr>
      <w:r w:rsidRPr="006F1D5A">
        <w:rPr>
          <w:rFonts w:eastAsia="Times New Roman" w:cs="Arial"/>
          <w:lang w:eastAsia="et-EE"/>
        </w:rPr>
        <w:t xml:space="preserve">Leppetrahvi nõude kohustub </w:t>
      </w:r>
      <w:r w:rsidR="0028595B">
        <w:rPr>
          <w:rFonts w:eastAsia="Times New Roman" w:cs="Arial"/>
          <w:lang w:eastAsia="et-EE"/>
        </w:rPr>
        <w:t>tellija</w:t>
      </w:r>
      <w:r w:rsidRPr="006F1D5A">
        <w:rPr>
          <w:rFonts w:eastAsia="Times New Roman" w:cs="Arial"/>
          <w:lang w:eastAsia="et-EE"/>
        </w:rPr>
        <w:t xml:space="preserve"> esitama mõistliku aja jooksul, kuid mitte hiljem kui 3 kuu jooksul alates päevast, mil </w:t>
      </w:r>
      <w:r w:rsidR="0028595B">
        <w:rPr>
          <w:rFonts w:eastAsia="Times New Roman" w:cs="Arial"/>
          <w:lang w:eastAsia="et-EE"/>
        </w:rPr>
        <w:t>tellija</w:t>
      </w:r>
      <w:r w:rsidRPr="006F1D5A">
        <w:rPr>
          <w:rFonts w:eastAsia="Times New Roman" w:cs="Arial"/>
          <w:lang w:eastAsia="et-EE"/>
        </w:rPr>
        <w:t xml:space="preserve"> sai teadlikuks leppetrahvi nõude aluseks olevast asjaolust. Leppetrahvi nõude vaidlustamine ei vabasta </w:t>
      </w:r>
      <w:r w:rsidR="0028595B">
        <w:rPr>
          <w:rFonts w:eastAsia="Times New Roman" w:cs="Arial"/>
          <w:lang w:eastAsia="et-EE"/>
        </w:rPr>
        <w:t>täitja</w:t>
      </w:r>
      <w:r>
        <w:rPr>
          <w:rFonts w:eastAsia="Times New Roman" w:cs="Arial"/>
          <w:lang w:eastAsia="et-EE"/>
        </w:rPr>
        <w:t>t</w:t>
      </w:r>
      <w:r w:rsidRPr="006F1D5A">
        <w:rPr>
          <w:rFonts w:eastAsia="Times New Roman" w:cs="Arial"/>
          <w:lang w:eastAsia="et-EE"/>
        </w:rPr>
        <w:t xml:space="preserve"> selle maksmise kohustusest enne vastava kohtuotsuse jõustumist.</w:t>
      </w:r>
    </w:p>
    <w:p w14:paraId="357538E1" w14:textId="528B98BF" w:rsidR="0080629C" w:rsidRPr="006F1D5A" w:rsidRDefault="0028595B" w:rsidP="0080629C">
      <w:pPr>
        <w:pStyle w:val="ListParagraph"/>
        <w:numPr>
          <w:ilvl w:val="1"/>
          <w:numId w:val="3"/>
        </w:numPr>
        <w:spacing w:after="0" w:line="276" w:lineRule="auto"/>
        <w:jc w:val="both"/>
        <w:rPr>
          <w:rFonts w:cs="Arial"/>
        </w:rPr>
      </w:pPr>
      <w:r>
        <w:rPr>
          <w:rFonts w:eastAsia="Times New Roman" w:cs="Arial"/>
          <w:lang w:eastAsia="et-EE"/>
        </w:rPr>
        <w:t>Täitja</w:t>
      </w:r>
      <w:r w:rsidR="0080629C" w:rsidRPr="006F1D5A">
        <w:rPr>
          <w:rFonts w:eastAsia="Times New Roman" w:cs="Arial"/>
          <w:lang w:eastAsia="et-EE"/>
        </w:rPr>
        <w:t xml:space="preserve"> on kohustatud leppetrahvi tasuma 14 kalendripäeva jooksul alates </w:t>
      </w:r>
      <w:r>
        <w:rPr>
          <w:rFonts w:eastAsia="Times New Roman" w:cs="Arial"/>
          <w:lang w:eastAsia="et-EE"/>
        </w:rPr>
        <w:t>tellija</w:t>
      </w:r>
      <w:r w:rsidR="0080629C" w:rsidRPr="006F1D5A">
        <w:rPr>
          <w:rFonts w:eastAsia="Times New Roman" w:cs="Arial"/>
          <w:lang w:eastAsia="et-EE"/>
        </w:rPr>
        <w:t xml:space="preserve"> poolt vastava nõude esitamisest, kui leppetrahvi nõudes ei ole määratud teisiti.</w:t>
      </w:r>
    </w:p>
    <w:p w14:paraId="084D2481" w14:textId="68450BDC" w:rsidR="006463D1" w:rsidRPr="0080629C" w:rsidRDefault="0028595B" w:rsidP="0080629C">
      <w:pPr>
        <w:numPr>
          <w:ilvl w:val="1"/>
          <w:numId w:val="3"/>
        </w:numPr>
        <w:autoSpaceDE w:val="0"/>
        <w:autoSpaceDN w:val="0"/>
        <w:adjustRightInd w:val="0"/>
        <w:spacing w:after="0" w:line="240" w:lineRule="auto"/>
        <w:jc w:val="both"/>
        <w:rPr>
          <w:rFonts w:cs="Arial"/>
        </w:rPr>
      </w:pPr>
      <w:r>
        <w:rPr>
          <w:rFonts w:eastAsia="Times New Roman" w:cs="Arial"/>
          <w:lang w:eastAsia="et-EE"/>
        </w:rPr>
        <w:t>Tellija</w:t>
      </w:r>
      <w:r w:rsidR="0080629C">
        <w:rPr>
          <w:rFonts w:eastAsia="Times New Roman" w:cs="Arial"/>
          <w:lang w:eastAsia="et-EE"/>
        </w:rPr>
        <w:t>l</w:t>
      </w:r>
      <w:r w:rsidR="0080629C" w:rsidRPr="006F1D5A">
        <w:rPr>
          <w:rFonts w:eastAsia="Times New Roman" w:cs="Arial"/>
          <w:lang w:eastAsia="et-EE"/>
        </w:rPr>
        <w:t xml:space="preserve"> on õigus tasaarvestada leppetrahvi summa </w:t>
      </w:r>
      <w:r>
        <w:rPr>
          <w:rFonts w:eastAsia="Times New Roman" w:cs="Arial"/>
          <w:lang w:eastAsia="et-EE"/>
        </w:rPr>
        <w:t>täitja</w:t>
      </w:r>
      <w:r w:rsidR="0080629C">
        <w:rPr>
          <w:rFonts w:eastAsia="Times New Roman" w:cs="Arial"/>
          <w:lang w:eastAsia="et-EE"/>
        </w:rPr>
        <w:t>le</w:t>
      </w:r>
      <w:r w:rsidR="0080629C" w:rsidRPr="006F1D5A">
        <w:rPr>
          <w:rFonts w:eastAsia="Times New Roman" w:cs="Arial"/>
          <w:lang w:eastAsia="et-EE"/>
        </w:rPr>
        <w:t xml:space="preserve"> </w:t>
      </w:r>
      <w:r w:rsidR="0080629C">
        <w:rPr>
          <w:rFonts w:eastAsia="Times New Roman" w:cs="Arial"/>
          <w:lang w:eastAsia="et-EE"/>
        </w:rPr>
        <w:t>asja</w:t>
      </w:r>
      <w:r w:rsidR="0080629C" w:rsidRPr="006F1D5A">
        <w:rPr>
          <w:rFonts w:eastAsia="Times New Roman" w:cs="Arial"/>
          <w:lang w:eastAsia="et-EE"/>
        </w:rPr>
        <w:t xml:space="preserve"> eest tasumisele kuuluvate maksetega. Tasaarvestamise korral ei rakendata</w:t>
      </w:r>
      <w:r w:rsidR="0080629C">
        <w:rPr>
          <w:rFonts w:eastAsia="Times New Roman" w:cs="Arial"/>
          <w:lang w:eastAsia="et-EE"/>
        </w:rPr>
        <w:t xml:space="preserve"> leppetrahvi tasumise kohustust</w:t>
      </w:r>
      <w:r w:rsidR="006463D1" w:rsidRPr="002E271B">
        <w:rPr>
          <w:rFonts w:eastAsia="Times New Roman" w:cs="Arial"/>
          <w:lang w:eastAsia="ar-SA"/>
        </w:rPr>
        <w:t>.</w:t>
      </w:r>
      <w:r w:rsidR="006463D1" w:rsidRPr="002E271B">
        <w:rPr>
          <w:rFonts w:cs="Arial"/>
        </w:rPr>
        <w:t xml:space="preserve"> </w:t>
      </w:r>
      <w:r w:rsidR="00FB2DEE" w:rsidRPr="002E271B">
        <w:rPr>
          <w:rFonts w:cs="Arial"/>
        </w:rPr>
        <w:t xml:space="preserve"> </w:t>
      </w:r>
    </w:p>
    <w:p w14:paraId="027C15EC" w14:textId="28E3729D" w:rsidR="00952AB3" w:rsidRPr="002E271B" w:rsidRDefault="009802FC" w:rsidP="00B336E8">
      <w:pPr>
        <w:pStyle w:val="Heading1"/>
        <w:numPr>
          <w:ilvl w:val="0"/>
          <w:numId w:val="3"/>
        </w:numPr>
        <w:spacing w:line="276" w:lineRule="auto"/>
        <w:rPr>
          <w:rFonts w:cs="Arial"/>
          <w:szCs w:val="22"/>
        </w:rPr>
      </w:pPr>
      <w:r w:rsidRPr="002E271B">
        <w:rPr>
          <w:rFonts w:cs="Arial"/>
          <w:szCs w:val="22"/>
        </w:rPr>
        <w:t>Lepingu kehtivus, muutmine ja lõpetamine</w:t>
      </w:r>
    </w:p>
    <w:p w14:paraId="263E51FE" w14:textId="3B7701F4" w:rsidR="000216D4" w:rsidRPr="002E271B" w:rsidRDefault="0080629C" w:rsidP="00B336E8">
      <w:pPr>
        <w:pStyle w:val="ListParagraph"/>
        <w:numPr>
          <w:ilvl w:val="1"/>
          <w:numId w:val="3"/>
        </w:numPr>
        <w:spacing w:after="0" w:line="276" w:lineRule="auto"/>
        <w:jc w:val="both"/>
        <w:rPr>
          <w:rFonts w:cs="Arial"/>
        </w:rPr>
      </w:pPr>
      <w:r w:rsidRPr="006F1D5A">
        <w:rPr>
          <w:rFonts w:cs="Arial"/>
        </w:rPr>
        <w:t xml:space="preserve">Leping jõustub </w:t>
      </w:r>
      <w:r>
        <w:rPr>
          <w:rFonts w:cs="Arial"/>
        </w:rPr>
        <w:t>sõlmimisel</w:t>
      </w:r>
      <w:r w:rsidR="000216D4" w:rsidRPr="002E271B">
        <w:rPr>
          <w:rFonts w:cs="Arial"/>
        </w:rPr>
        <w:t xml:space="preserve">. </w:t>
      </w:r>
      <w:r w:rsidR="00C74ECA" w:rsidRPr="002E271B">
        <w:rPr>
          <w:rFonts w:cs="Arial"/>
        </w:rPr>
        <w:t xml:space="preserve">Tootetugede kehtivus on </w:t>
      </w:r>
      <w:r w:rsidR="004F406E" w:rsidRPr="004F406E">
        <w:rPr>
          <w:rFonts w:cs="Arial"/>
        </w:rPr>
        <w:t>24</w:t>
      </w:r>
      <w:r w:rsidR="00C74ECA" w:rsidRPr="004F406E">
        <w:rPr>
          <w:rFonts w:cs="Arial"/>
        </w:rPr>
        <w:t xml:space="preserve"> </w:t>
      </w:r>
      <w:r w:rsidR="00C74ECA" w:rsidRPr="002E271B">
        <w:rPr>
          <w:rFonts w:cs="Arial"/>
        </w:rPr>
        <w:t xml:space="preserve">kuud pärast </w:t>
      </w:r>
      <w:r>
        <w:rPr>
          <w:rFonts w:cs="Arial"/>
        </w:rPr>
        <w:t>asja</w:t>
      </w:r>
      <w:r w:rsidR="00C74ECA" w:rsidRPr="002E271B">
        <w:rPr>
          <w:rFonts w:cs="Arial"/>
        </w:rPr>
        <w:t xml:space="preserve"> vas</w:t>
      </w:r>
      <w:r w:rsidR="00F43969" w:rsidRPr="002E271B">
        <w:rPr>
          <w:rFonts w:cs="Arial"/>
        </w:rPr>
        <w:t>tuvõtmist</w:t>
      </w:r>
      <w:r w:rsidR="00C74ECA" w:rsidRPr="002E271B">
        <w:rPr>
          <w:rFonts w:cs="Arial"/>
        </w:rPr>
        <w:t>.</w:t>
      </w:r>
      <w:r w:rsidR="00C74ECA" w:rsidRPr="002E271B">
        <w:rPr>
          <w:rFonts w:cs="Arial"/>
          <w:i/>
        </w:rPr>
        <w:t xml:space="preserve"> </w:t>
      </w:r>
    </w:p>
    <w:p w14:paraId="6BA15396" w14:textId="77777777" w:rsidR="0080629C" w:rsidRPr="006230C4" w:rsidRDefault="0080629C" w:rsidP="0080629C">
      <w:pPr>
        <w:pStyle w:val="ListParagraph"/>
        <w:numPr>
          <w:ilvl w:val="1"/>
          <w:numId w:val="3"/>
        </w:numPr>
        <w:spacing w:line="276" w:lineRule="auto"/>
        <w:jc w:val="both"/>
        <w:rPr>
          <w:rFonts w:cs="Arial"/>
        </w:rPr>
      </w:pPr>
      <w:r w:rsidRPr="006230C4">
        <w:rPr>
          <w:rFonts w:cs="Arial"/>
          <w:color w:val="000000"/>
        </w:rPr>
        <w:t>Lepingut muudetakse pooltevahelise kirjaliku kokkuleppega lepinguga samas vormis, arvestades riigihangete seaduses toodut.</w:t>
      </w:r>
    </w:p>
    <w:p w14:paraId="271097A8" w14:textId="77777777" w:rsidR="0080629C" w:rsidRPr="006230C4" w:rsidRDefault="0080629C" w:rsidP="0080629C">
      <w:pPr>
        <w:pStyle w:val="ListParagraph"/>
        <w:numPr>
          <w:ilvl w:val="1"/>
          <w:numId w:val="3"/>
        </w:numPr>
        <w:spacing w:line="276" w:lineRule="auto"/>
        <w:jc w:val="both"/>
        <w:rPr>
          <w:rFonts w:cs="Arial"/>
        </w:rPr>
      </w:pPr>
      <w:r w:rsidRPr="006230C4">
        <w:rPr>
          <w:rFonts w:cs="Arial"/>
        </w:rP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w:t>
      </w:r>
    </w:p>
    <w:p w14:paraId="4296CCBE" w14:textId="589067D1" w:rsidR="0080629C" w:rsidRPr="006230C4" w:rsidRDefault="0028595B" w:rsidP="0080629C">
      <w:pPr>
        <w:pStyle w:val="ListParagraph"/>
        <w:numPr>
          <w:ilvl w:val="1"/>
          <w:numId w:val="3"/>
        </w:numPr>
        <w:suppressAutoHyphens/>
        <w:spacing w:after="0" w:line="276" w:lineRule="auto"/>
        <w:jc w:val="both"/>
        <w:rPr>
          <w:rFonts w:eastAsia="Times New Roman" w:cs="Arial"/>
          <w:noProof/>
          <w:color w:val="000000"/>
          <w:lang w:eastAsia="ar-SA"/>
        </w:rPr>
      </w:pPr>
      <w:r>
        <w:rPr>
          <w:rFonts w:eastAsia="Times New Roman" w:cs="Arial"/>
          <w:color w:val="000000"/>
          <w:lang w:eastAsia="ar-SA"/>
        </w:rPr>
        <w:t>Tellija</w:t>
      </w:r>
      <w:r w:rsidR="0080629C" w:rsidRPr="006230C4">
        <w:rPr>
          <w:rFonts w:eastAsia="Times New Roman" w:cs="Arial"/>
          <w:color w:val="000000"/>
          <w:lang w:eastAsia="ar-SA"/>
        </w:rPr>
        <w:t xml:space="preserve"> võib lepingu igal ajal sõltumata põhjusest lõpetada, teatades sellest kirjalikku taasesitamist võimaldavas vormis ette 30 päeva. </w:t>
      </w:r>
      <w:r w:rsidR="0080629C" w:rsidRPr="006230C4">
        <w:rPr>
          <w:rFonts w:eastAsia="Times New Roman" w:cs="Arial"/>
          <w:noProof/>
          <w:color w:val="000000"/>
          <w:lang w:eastAsia="ar-SA"/>
        </w:rPr>
        <w:t>Lepingu lõpetamine vabastab pooled käesoleva lepinguga sätestatud kohustuste täitmisest.</w:t>
      </w:r>
    </w:p>
    <w:p w14:paraId="2E395E28" w14:textId="065176E6" w:rsidR="0080629C" w:rsidRPr="006230C4" w:rsidRDefault="0028595B" w:rsidP="0080629C">
      <w:pPr>
        <w:pStyle w:val="ListParagraph"/>
        <w:numPr>
          <w:ilvl w:val="1"/>
          <w:numId w:val="3"/>
        </w:numPr>
        <w:spacing w:line="276" w:lineRule="auto"/>
        <w:jc w:val="both"/>
        <w:rPr>
          <w:rFonts w:cs="Arial"/>
        </w:rPr>
      </w:pPr>
      <w:r>
        <w:rPr>
          <w:rFonts w:cs="Arial"/>
        </w:rPr>
        <w:t>Tellija</w:t>
      </w:r>
      <w:r w:rsidR="0080629C">
        <w:rPr>
          <w:rFonts w:cs="Arial"/>
        </w:rPr>
        <w:t>l</w:t>
      </w:r>
      <w:r w:rsidR="0080629C" w:rsidRPr="006230C4">
        <w:rPr>
          <w:rFonts w:cs="Arial"/>
        </w:rPr>
        <w:t xml:space="preserve"> on õigus leping ühepoolselt etteteatamistähtaega järgimata üles öelda või sellest taganeda, kui </w:t>
      </w:r>
      <w:r>
        <w:rPr>
          <w:rFonts w:cs="Arial"/>
        </w:rPr>
        <w:t>täitja</w:t>
      </w:r>
      <w:r w:rsidR="0080629C" w:rsidRPr="006230C4">
        <w:rPr>
          <w:rFonts w:cs="Arial"/>
        </w:rPr>
        <w:t xml:space="preserve"> on oluliselt </w:t>
      </w:r>
      <w:r w:rsidR="0080629C" w:rsidRPr="006230C4">
        <w:rPr>
          <w:rFonts w:cs="Arial"/>
          <w:color w:val="000000"/>
        </w:rPr>
        <w:t xml:space="preserve">lepingut rikkunud või juhul, kui </w:t>
      </w:r>
      <w:r>
        <w:rPr>
          <w:rFonts w:cs="Arial"/>
          <w:color w:val="000000"/>
        </w:rPr>
        <w:t>täitja</w:t>
      </w:r>
      <w:r w:rsidR="0080629C" w:rsidRPr="006230C4">
        <w:rPr>
          <w:rFonts w:cs="Arial"/>
          <w:color w:val="000000"/>
        </w:rPr>
        <w:t>:</w:t>
      </w:r>
    </w:p>
    <w:p w14:paraId="69DDE2CB" w14:textId="77777777" w:rsidR="0080629C" w:rsidRPr="006230C4" w:rsidRDefault="0080629C" w:rsidP="0080629C">
      <w:pPr>
        <w:pStyle w:val="ListParagraph"/>
        <w:numPr>
          <w:ilvl w:val="2"/>
          <w:numId w:val="3"/>
        </w:numPr>
        <w:spacing w:line="276" w:lineRule="auto"/>
        <w:jc w:val="both"/>
        <w:rPr>
          <w:rFonts w:cs="Arial"/>
        </w:rPr>
      </w:pPr>
      <w:r w:rsidRPr="006230C4">
        <w:rPr>
          <w:rFonts w:cs="Arial"/>
          <w:color w:val="000000"/>
        </w:rPr>
        <w:t>suhtes on algatatud pankrotimenetlus;</w:t>
      </w:r>
    </w:p>
    <w:p w14:paraId="005283C8" w14:textId="77777777" w:rsidR="0080629C" w:rsidRPr="006230C4" w:rsidRDefault="0080629C" w:rsidP="0080629C">
      <w:pPr>
        <w:pStyle w:val="ListParagraph"/>
        <w:numPr>
          <w:ilvl w:val="2"/>
          <w:numId w:val="3"/>
        </w:numPr>
        <w:spacing w:line="276" w:lineRule="auto"/>
        <w:jc w:val="both"/>
        <w:rPr>
          <w:rFonts w:cs="Arial"/>
        </w:rPr>
      </w:pPr>
      <w:r w:rsidRPr="006230C4">
        <w:rPr>
          <w:rFonts w:cs="Arial"/>
          <w:color w:val="000000"/>
        </w:rPr>
        <w:t>pankrot on välja kuulutatud;</w:t>
      </w:r>
    </w:p>
    <w:p w14:paraId="789630B2" w14:textId="45CA4651" w:rsidR="0080629C" w:rsidRPr="006230C4" w:rsidRDefault="0080629C" w:rsidP="0080629C">
      <w:pPr>
        <w:pStyle w:val="ListParagraph"/>
        <w:numPr>
          <w:ilvl w:val="2"/>
          <w:numId w:val="3"/>
        </w:numPr>
        <w:spacing w:line="276" w:lineRule="auto"/>
        <w:jc w:val="both"/>
        <w:rPr>
          <w:rFonts w:cs="Arial"/>
        </w:rPr>
      </w:pPr>
      <w:r w:rsidRPr="006230C4">
        <w:rPr>
          <w:rFonts w:cs="Arial"/>
          <w:color w:val="000000"/>
        </w:rPr>
        <w:t>varad arestitakse;</w:t>
      </w:r>
    </w:p>
    <w:p w14:paraId="34D720D7" w14:textId="1DA0E0DC" w:rsidR="0080629C" w:rsidRPr="006230C4" w:rsidRDefault="0080629C" w:rsidP="0080629C">
      <w:pPr>
        <w:pStyle w:val="ListParagraph"/>
        <w:numPr>
          <w:ilvl w:val="2"/>
          <w:numId w:val="3"/>
        </w:numPr>
        <w:spacing w:after="0" w:line="276" w:lineRule="auto"/>
        <w:jc w:val="both"/>
        <w:rPr>
          <w:rFonts w:cs="Arial"/>
        </w:rPr>
      </w:pPr>
      <w:r w:rsidRPr="006230C4">
        <w:rPr>
          <w:rFonts w:cs="Arial"/>
          <w:color w:val="000000"/>
        </w:rPr>
        <w:t xml:space="preserve">finantsseisund halveneb </w:t>
      </w:r>
      <w:r w:rsidR="0028595B">
        <w:rPr>
          <w:rFonts w:cs="Arial"/>
          <w:color w:val="000000"/>
        </w:rPr>
        <w:t>tellija</w:t>
      </w:r>
      <w:r w:rsidRPr="006230C4">
        <w:rPr>
          <w:rFonts w:cs="Arial"/>
          <w:color w:val="000000"/>
        </w:rPr>
        <w:t xml:space="preserve"> põhjendatud hinnangul oluliselt ja see muudab </w:t>
      </w:r>
      <w:r w:rsidR="004322A1">
        <w:rPr>
          <w:rFonts w:cs="Arial"/>
          <w:color w:val="000000"/>
        </w:rPr>
        <w:t>lepingu</w:t>
      </w:r>
      <w:r w:rsidRPr="006230C4">
        <w:rPr>
          <w:rFonts w:cs="Arial"/>
          <w:color w:val="000000"/>
        </w:rPr>
        <w:t xml:space="preserve"> nõuetekohase täitmise vähetõenäoliseks.</w:t>
      </w:r>
    </w:p>
    <w:p w14:paraId="6145BDB2" w14:textId="2D96C6BC" w:rsidR="007B4305" w:rsidRPr="002E271B" w:rsidRDefault="0080629C" w:rsidP="0080629C">
      <w:pPr>
        <w:numPr>
          <w:ilvl w:val="1"/>
          <w:numId w:val="3"/>
        </w:numPr>
        <w:autoSpaceDE w:val="0"/>
        <w:autoSpaceDN w:val="0"/>
        <w:adjustRightInd w:val="0"/>
        <w:spacing w:after="0" w:line="276" w:lineRule="auto"/>
        <w:jc w:val="both"/>
        <w:rPr>
          <w:rFonts w:cs="Arial"/>
        </w:rPr>
      </w:pPr>
      <w:r w:rsidRPr="006230C4">
        <w:rPr>
          <w:rFonts w:eastAsia="Times New Roman" w:cs="Arial"/>
          <w:lang w:eastAsia="ar-SA"/>
        </w:rPr>
        <w:t xml:space="preserve">Lepingu lõppemisel mistahes alusel ja põhjusel on </w:t>
      </w:r>
      <w:r w:rsidR="0028595B">
        <w:rPr>
          <w:rFonts w:eastAsia="Times New Roman" w:cs="Arial"/>
          <w:lang w:eastAsia="ar-SA"/>
        </w:rPr>
        <w:t>täitja</w:t>
      </w:r>
      <w:r>
        <w:rPr>
          <w:rFonts w:eastAsia="Times New Roman" w:cs="Arial"/>
          <w:lang w:eastAsia="ar-SA"/>
        </w:rPr>
        <w:t xml:space="preserve"> kohustatu</w:t>
      </w:r>
      <w:r w:rsidR="0065336C">
        <w:rPr>
          <w:rFonts w:eastAsia="Times New Roman" w:cs="Arial"/>
          <w:lang w:eastAsia="ar-SA"/>
        </w:rPr>
        <w:t xml:space="preserve">d </w:t>
      </w:r>
      <w:r w:rsidR="0028595B">
        <w:rPr>
          <w:rFonts w:eastAsia="Times New Roman" w:cs="Arial"/>
          <w:lang w:eastAsia="ar-SA"/>
        </w:rPr>
        <w:t>tellija</w:t>
      </w:r>
      <w:r w:rsidR="0065336C">
        <w:rPr>
          <w:rFonts w:eastAsia="Times New Roman" w:cs="Arial"/>
          <w:lang w:eastAsia="ar-SA"/>
        </w:rPr>
        <w:t>le üle andma kogu leping</w:t>
      </w:r>
      <w:r>
        <w:rPr>
          <w:rFonts w:eastAsia="Times New Roman" w:cs="Arial"/>
          <w:lang w:eastAsia="ar-SA"/>
        </w:rPr>
        <w:t>u</w:t>
      </w:r>
      <w:r w:rsidR="0065336C">
        <w:rPr>
          <w:rFonts w:eastAsia="Times New Roman" w:cs="Arial"/>
          <w:lang w:eastAsia="ar-SA"/>
        </w:rPr>
        <w:t>g</w:t>
      </w:r>
      <w:r>
        <w:rPr>
          <w:rFonts w:eastAsia="Times New Roman" w:cs="Arial"/>
          <w:lang w:eastAsia="ar-SA"/>
        </w:rPr>
        <w:t>a</w:t>
      </w:r>
      <w:r w:rsidRPr="006230C4">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w:t>
      </w:r>
      <w:r w:rsidR="0028595B">
        <w:rPr>
          <w:rFonts w:eastAsia="Times New Roman" w:cs="Arial"/>
          <w:lang w:eastAsia="ar-SA"/>
        </w:rPr>
        <w:t>Täitja</w:t>
      </w:r>
      <w:r w:rsidRPr="006230C4">
        <w:rPr>
          <w:rFonts w:eastAsia="Times New Roman" w:cs="Arial"/>
          <w:lang w:eastAsia="ar-SA"/>
        </w:rPr>
        <w:t xml:space="preserve"> on kohustatud andma ammendavad selgitused eelkirjeldatud informatsiooni haldamise ja kasutamise kohta, tehes seda </w:t>
      </w:r>
      <w:r w:rsidR="0028595B">
        <w:rPr>
          <w:rFonts w:eastAsia="Times New Roman" w:cs="Arial"/>
          <w:lang w:eastAsia="ar-SA"/>
        </w:rPr>
        <w:t>tellija</w:t>
      </w:r>
      <w:r w:rsidRPr="006230C4">
        <w:rPr>
          <w:rFonts w:eastAsia="Times New Roman" w:cs="Arial"/>
          <w:lang w:eastAsia="ar-SA"/>
        </w:rPr>
        <w:t xml:space="preserve"> nõudmisel kirjalikult</w:t>
      </w:r>
      <w:r w:rsidR="007B4305" w:rsidRPr="002E271B">
        <w:rPr>
          <w:rFonts w:eastAsia="Times New Roman" w:cs="Arial"/>
          <w:lang w:eastAsia="ar-SA"/>
        </w:rPr>
        <w:t xml:space="preserve">. </w:t>
      </w:r>
    </w:p>
    <w:p w14:paraId="4D5F3087" w14:textId="77777777" w:rsidR="000216D4" w:rsidRPr="002E271B" w:rsidRDefault="000216D4" w:rsidP="00B336E8">
      <w:pPr>
        <w:pStyle w:val="Heading1"/>
        <w:numPr>
          <w:ilvl w:val="0"/>
          <w:numId w:val="3"/>
        </w:numPr>
        <w:spacing w:line="276" w:lineRule="auto"/>
        <w:rPr>
          <w:rFonts w:cs="Arial"/>
          <w:szCs w:val="22"/>
        </w:rPr>
      </w:pPr>
      <w:r w:rsidRPr="002E271B">
        <w:rPr>
          <w:rFonts w:cs="Arial"/>
          <w:szCs w:val="22"/>
        </w:rPr>
        <w:t>Teadete edastamine ja kontaktisikud</w:t>
      </w:r>
    </w:p>
    <w:p w14:paraId="2AD1F349" w14:textId="77777777" w:rsidR="0080629C" w:rsidRPr="006230C4" w:rsidRDefault="0080629C" w:rsidP="0080629C">
      <w:pPr>
        <w:pStyle w:val="ListParagraph"/>
        <w:numPr>
          <w:ilvl w:val="1"/>
          <w:numId w:val="3"/>
        </w:numPr>
        <w:spacing w:line="276" w:lineRule="auto"/>
        <w:jc w:val="both"/>
        <w:rPr>
          <w:rFonts w:cs="Arial"/>
        </w:rPr>
      </w:pPr>
      <w:r w:rsidRPr="006230C4">
        <w:rPr>
          <w:rFonts w:cs="Arial"/>
          <w:color w:val="000000"/>
        </w:rPr>
        <w:t xml:space="preserve">Teadete edastamine toimub üldjuhul e-posti teel, lähtudes kodukorra tingimustest selle olemasolul. </w:t>
      </w:r>
      <w:r w:rsidRPr="006230C4">
        <w:rPr>
          <w:rFonts w:cs="Arial"/>
        </w:rPr>
        <w:t xml:space="preserve">E-posti teel, sh digitaalselt allkirjastatud dokumentide, saatmise korral loetakse teade </w:t>
      </w:r>
      <w:proofErr w:type="spellStart"/>
      <w:r w:rsidRPr="006230C4">
        <w:rPr>
          <w:rFonts w:cs="Arial"/>
        </w:rPr>
        <w:t>kättesaaduks</w:t>
      </w:r>
      <w:proofErr w:type="spellEnd"/>
      <w:r w:rsidRPr="006230C4">
        <w:rPr>
          <w:rFonts w:cs="Arial"/>
        </w:rPr>
        <w:t xml:space="preserve"> kohale jõudmise teates märgitud kellaajal või e-kirjas näidatud saatmise kellaajal.</w:t>
      </w:r>
    </w:p>
    <w:p w14:paraId="536F019F" w14:textId="77777777" w:rsidR="0080629C" w:rsidRPr="006230C4" w:rsidRDefault="0080629C" w:rsidP="0080629C">
      <w:pPr>
        <w:pStyle w:val="ListParagraph"/>
        <w:numPr>
          <w:ilvl w:val="1"/>
          <w:numId w:val="3"/>
        </w:numPr>
        <w:spacing w:line="276" w:lineRule="auto"/>
        <w:jc w:val="both"/>
        <w:rPr>
          <w:rFonts w:cs="Arial"/>
        </w:rPr>
      </w:pPr>
      <w:r w:rsidRPr="006230C4">
        <w:rPr>
          <w:rFonts w:cs="Arial"/>
          <w:color w:val="000000"/>
        </w:rPr>
        <w:lastRenderedPageBreak/>
        <w:t xml:space="preserve">Juhul, kui teate edastamisel on olulised õiguslikud tagajärjed, peab teade olema edastatud digiallkirjastatult poole allkirjaõigusliku isiku poolt. </w:t>
      </w:r>
      <w:r w:rsidRPr="006230C4">
        <w:rPr>
          <w:rFonts w:cs="Arial"/>
        </w:rPr>
        <w:t>Informatiivset teadet võib edastada ka telefoni teel. Informatiivseks loetakse teade, millega ei kaasne õiguslikke tagajärgi.</w:t>
      </w:r>
    </w:p>
    <w:p w14:paraId="649E2340" w14:textId="77777777" w:rsidR="0080629C" w:rsidRPr="006230C4" w:rsidRDefault="0080629C" w:rsidP="0080629C">
      <w:pPr>
        <w:pStyle w:val="ListParagraph"/>
        <w:numPr>
          <w:ilvl w:val="1"/>
          <w:numId w:val="3"/>
        </w:numPr>
        <w:spacing w:line="276" w:lineRule="auto"/>
        <w:jc w:val="both"/>
        <w:rPr>
          <w:rFonts w:cs="Arial"/>
        </w:rPr>
      </w:pPr>
      <w:r w:rsidRPr="006230C4">
        <w:rPr>
          <w:rFonts w:cs="Arial"/>
        </w:rPr>
        <w:t xml:space="preserve">Kirjalik teade loetakse poole poolt </w:t>
      </w:r>
      <w:proofErr w:type="spellStart"/>
      <w:r w:rsidRPr="006230C4">
        <w:rPr>
          <w:rFonts w:cs="Arial"/>
        </w:rPr>
        <w:t>kättesaaduks</w:t>
      </w:r>
      <w:proofErr w:type="spellEnd"/>
      <w:r w:rsidRPr="006230C4">
        <w:rPr>
          <w:rFonts w:cs="Arial"/>
        </w:rPr>
        <w:t xml:space="preserve">, kui see on üle antud allkirja vastu või kui teade on saadetud postiasutuse poolt tähitud kirjaga poole poolt teatatud aadressil ja postitamisest on möödunud 5 kalendripäeva. </w:t>
      </w:r>
    </w:p>
    <w:p w14:paraId="21BB3D12" w14:textId="0853F565" w:rsidR="0080629C" w:rsidRPr="006230C4" w:rsidRDefault="0080629C" w:rsidP="0080629C">
      <w:pPr>
        <w:pStyle w:val="ListParagraph"/>
        <w:numPr>
          <w:ilvl w:val="1"/>
          <w:numId w:val="3"/>
        </w:numPr>
        <w:spacing w:after="3" w:line="276" w:lineRule="auto"/>
        <w:ind w:right="51"/>
        <w:jc w:val="both"/>
        <w:rPr>
          <w:rFonts w:cs="Arial"/>
        </w:rPr>
      </w:pPr>
      <w:r w:rsidRPr="006230C4">
        <w:rPr>
          <w:rFonts w:cs="Arial"/>
        </w:rPr>
        <w:t>Tellija kontaktisik(</w:t>
      </w:r>
      <w:proofErr w:type="spellStart"/>
      <w:r w:rsidRPr="006230C4">
        <w:rPr>
          <w:rFonts w:cs="Arial"/>
        </w:rPr>
        <w:t>ud</w:t>
      </w:r>
      <w:proofErr w:type="spellEnd"/>
      <w:r w:rsidRPr="006230C4">
        <w:rPr>
          <w:rFonts w:cs="Arial"/>
        </w:rPr>
        <w:t xml:space="preserve">) on: </w:t>
      </w:r>
      <w:r w:rsidR="00F659E0">
        <w:rPr>
          <w:rFonts w:cs="Arial"/>
        </w:rPr>
        <w:t>__</w:t>
      </w:r>
      <w:r w:rsidR="004F406E" w:rsidRPr="006230C4">
        <w:rPr>
          <w:rFonts w:cs="Arial"/>
        </w:rPr>
        <w:t>, telefon</w:t>
      </w:r>
      <w:r w:rsidR="004F406E" w:rsidRPr="00BC31B5">
        <w:rPr>
          <w:color w:val="172B4D"/>
          <w:sz w:val="23"/>
          <w:szCs w:val="23"/>
          <w:shd w:val="clear" w:color="auto" w:fill="FFFFFF"/>
        </w:rPr>
        <w:t xml:space="preserve"> </w:t>
      </w:r>
      <w:r w:rsidR="00F659E0">
        <w:t>__</w:t>
      </w:r>
      <w:r w:rsidR="004F406E" w:rsidRPr="006230C4">
        <w:rPr>
          <w:rFonts w:cs="Arial"/>
        </w:rPr>
        <w:t xml:space="preserve">, e-post: </w:t>
      </w:r>
      <w:hyperlink r:id="rId8" w:history="1">
        <w:r w:rsidR="00F659E0">
          <w:rPr>
            <w:rStyle w:val="Hyperlink"/>
            <w:rFonts w:cs="Arial"/>
          </w:rPr>
          <w:t>__</w:t>
        </w:r>
      </w:hyperlink>
      <w:r w:rsidRPr="006230C4">
        <w:rPr>
          <w:rFonts w:cs="Arial"/>
        </w:rPr>
        <w:t xml:space="preserve"> või tema asendaja;</w:t>
      </w:r>
    </w:p>
    <w:p w14:paraId="0AF7B9F2" w14:textId="77777777" w:rsidR="003B7BDB" w:rsidRDefault="0080629C" w:rsidP="003B7BDB">
      <w:pPr>
        <w:pStyle w:val="ListParagraph"/>
        <w:numPr>
          <w:ilvl w:val="1"/>
          <w:numId w:val="3"/>
        </w:numPr>
        <w:spacing w:after="3" w:line="276" w:lineRule="auto"/>
        <w:ind w:right="51"/>
        <w:jc w:val="both"/>
        <w:rPr>
          <w:rFonts w:cs="Arial"/>
        </w:rPr>
      </w:pPr>
      <w:r w:rsidRPr="006230C4">
        <w:rPr>
          <w:rFonts w:cs="Arial"/>
        </w:rPr>
        <w:t>Täitja kontaktisik(</w:t>
      </w:r>
      <w:proofErr w:type="spellStart"/>
      <w:r w:rsidRPr="006230C4">
        <w:rPr>
          <w:rFonts w:cs="Arial"/>
        </w:rPr>
        <w:t>ud</w:t>
      </w:r>
      <w:proofErr w:type="spellEnd"/>
      <w:r w:rsidRPr="006230C4">
        <w:rPr>
          <w:rFonts w:cs="Arial"/>
        </w:rPr>
        <w:t>) on: …, …., telefon … e-post: …. või tema asendaja;</w:t>
      </w:r>
    </w:p>
    <w:p w14:paraId="3B88A797" w14:textId="7CEC44DD" w:rsidR="003B7BDB" w:rsidRDefault="008202C8" w:rsidP="008202C8">
      <w:pPr>
        <w:pStyle w:val="ListParagraph"/>
        <w:numPr>
          <w:ilvl w:val="1"/>
          <w:numId w:val="3"/>
        </w:numPr>
        <w:spacing w:after="3" w:line="276" w:lineRule="auto"/>
        <w:ind w:right="51"/>
        <w:jc w:val="both"/>
        <w:rPr>
          <w:rFonts w:cs="Arial"/>
        </w:rPr>
      </w:pPr>
      <w:r w:rsidRPr="008202C8">
        <w:rPr>
          <w:rFonts w:cs="Arial"/>
        </w:rPr>
        <w:t>Kontaktisikute pädevuses on anda teisele poolele vajaliku informatsiooni ja juhiseid oma pädevuse piires, anda nõusolek meeskonnaliikme vahetamiseks, kontrollida teostatud lepingu kvaliteeti, anda lepingu ese üle ja võt</w:t>
      </w:r>
      <w:r>
        <w:rPr>
          <w:rFonts w:cs="Arial"/>
        </w:rPr>
        <w:t>ta vastu ning allkirjastada akt</w:t>
      </w:r>
      <w:r w:rsidR="003B7BDB" w:rsidRPr="003B7BDB">
        <w:rPr>
          <w:rFonts w:cs="Arial"/>
        </w:rPr>
        <w:t>.</w:t>
      </w:r>
    </w:p>
    <w:p w14:paraId="51C8592E" w14:textId="001B89F8" w:rsidR="000216D4" w:rsidRPr="003B7BDB" w:rsidRDefault="0080629C" w:rsidP="003B7BDB">
      <w:pPr>
        <w:pStyle w:val="ListParagraph"/>
        <w:numPr>
          <w:ilvl w:val="1"/>
          <w:numId w:val="3"/>
        </w:numPr>
        <w:spacing w:after="3" w:line="276" w:lineRule="auto"/>
        <w:ind w:right="51"/>
        <w:jc w:val="both"/>
        <w:rPr>
          <w:rFonts w:cs="Arial"/>
        </w:rPr>
      </w:pPr>
      <w:r w:rsidRPr="003B7BDB">
        <w:rPr>
          <w:rFonts w:cs="Arial"/>
          <w:color w:val="000000"/>
        </w:rPr>
        <w:t>Kontaktisiku muutumisest teavitab pool kirjalikult teist poolt viivitamatult.</w:t>
      </w:r>
      <w:r w:rsidR="000216D4" w:rsidRPr="003B7BDB">
        <w:rPr>
          <w:rFonts w:cs="Arial"/>
        </w:rPr>
        <w:t xml:space="preserve">  </w:t>
      </w:r>
    </w:p>
    <w:p w14:paraId="6D61B26F" w14:textId="7D630893" w:rsidR="00952AB3" w:rsidRPr="002E271B" w:rsidRDefault="009802FC" w:rsidP="00B336E8">
      <w:pPr>
        <w:pStyle w:val="Heading1"/>
        <w:numPr>
          <w:ilvl w:val="0"/>
          <w:numId w:val="3"/>
        </w:numPr>
        <w:spacing w:line="276" w:lineRule="auto"/>
        <w:rPr>
          <w:rFonts w:cs="Arial"/>
          <w:szCs w:val="22"/>
        </w:rPr>
      </w:pPr>
      <w:r w:rsidRPr="002E271B">
        <w:rPr>
          <w:rFonts w:cs="Arial"/>
          <w:szCs w:val="22"/>
        </w:rPr>
        <w:t>Lõppsätted</w:t>
      </w:r>
    </w:p>
    <w:p w14:paraId="64AB008E" w14:textId="10D3A972" w:rsidR="0080629C" w:rsidRPr="008F2F6D" w:rsidRDefault="0080629C" w:rsidP="0080629C">
      <w:pPr>
        <w:pStyle w:val="ListParagraph"/>
        <w:numPr>
          <w:ilvl w:val="1"/>
          <w:numId w:val="3"/>
        </w:numPr>
        <w:spacing w:line="276" w:lineRule="auto"/>
        <w:jc w:val="both"/>
      </w:pPr>
      <w:r>
        <w:rPr>
          <w:rFonts w:cs="Arial"/>
          <w:color w:val="000000"/>
        </w:rPr>
        <w:t>L</w:t>
      </w:r>
      <w:r w:rsidRPr="006F1D5A">
        <w:rPr>
          <w:rFonts w:cs="Arial"/>
          <w:color w:val="000000"/>
        </w:rPr>
        <w:t>epinguga seotud vaidlused, mida pooled ei ole suutnud läbirääkimiste teel lahendada, antakse lahendamiseks Harju Maakohtule.</w:t>
      </w:r>
    </w:p>
    <w:p w14:paraId="0F412E2B" w14:textId="393B786E" w:rsidR="0080629C" w:rsidRPr="008F2F6D" w:rsidRDefault="0080629C" w:rsidP="0080629C">
      <w:pPr>
        <w:pStyle w:val="ListParagraph"/>
        <w:numPr>
          <w:ilvl w:val="1"/>
          <w:numId w:val="3"/>
        </w:numPr>
        <w:spacing w:line="276" w:lineRule="auto"/>
        <w:jc w:val="both"/>
      </w:pPr>
      <w:r>
        <w:rPr>
          <w:rFonts w:cs="Arial"/>
          <w:color w:val="000000"/>
        </w:rPr>
        <w:t>L</w:t>
      </w:r>
      <w:r w:rsidRPr="006F1D5A">
        <w:rPr>
          <w:rFonts w:cs="Arial"/>
          <w:color w:val="000000"/>
        </w:rPr>
        <w:t xml:space="preserve">epingule kohaldub Eesti õigus. </w:t>
      </w:r>
    </w:p>
    <w:p w14:paraId="277E1D99" w14:textId="15B115A2" w:rsidR="000216D4" w:rsidRPr="002E271B" w:rsidRDefault="0080629C" w:rsidP="0080629C">
      <w:pPr>
        <w:pStyle w:val="ListParagraph"/>
        <w:numPr>
          <w:ilvl w:val="1"/>
          <w:numId w:val="3"/>
        </w:numPr>
        <w:spacing w:after="0" w:line="276" w:lineRule="auto"/>
        <w:jc w:val="both"/>
        <w:rPr>
          <w:rFonts w:cs="Arial"/>
        </w:rPr>
      </w:pPr>
      <w:r>
        <w:rPr>
          <w:rFonts w:eastAsia="Times New Roman" w:cs="Arial"/>
          <w:lang w:eastAsia="ar-SA"/>
        </w:rPr>
        <w:t>Lepinguga</w:t>
      </w:r>
      <w:r w:rsidRPr="006F1D5A">
        <w:rPr>
          <w:rFonts w:eastAsia="Times New Roman" w:cs="Arial"/>
          <w:lang w:eastAsia="ar-SA"/>
        </w:rPr>
        <w:t xml:space="preserve"> reguleerimata küsimustes või olukorras, kus mõni lepingu säte on vastuolus seadusega, lähtutakse Eesti Vabariigis kehtivast seadusandlusest</w:t>
      </w:r>
      <w:r w:rsidR="006A2492" w:rsidRPr="002E271B">
        <w:rPr>
          <w:rFonts w:eastAsia="Times New Roman" w:cs="Arial"/>
          <w:lang w:eastAsia="ar-SA"/>
        </w:rPr>
        <w:t>.</w:t>
      </w:r>
    </w:p>
    <w:p w14:paraId="50996686" w14:textId="10EC1FF9" w:rsidR="006A2492" w:rsidRPr="002E271B" w:rsidRDefault="006A2492" w:rsidP="006A2492">
      <w:pPr>
        <w:pStyle w:val="Heading1"/>
        <w:numPr>
          <w:ilvl w:val="0"/>
          <w:numId w:val="3"/>
        </w:numPr>
        <w:rPr>
          <w:szCs w:val="22"/>
        </w:rPr>
      </w:pPr>
      <w:r w:rsidRPr="002E271B">
        <w:rPr>
          <w:szCs w:val="22"/>
        </w:rPr>
        <w:t>Lisad</w:t>
      </w:r>
      <w:r w:rsidR="009073C9">
        <w:rPr>
          <w:szCs w:val="22"/>
        </w:rPr>
        <w:t xml:space="preserve"> (ei allkirjastata)</w:t>
      </w:r>
    </w:p>
    <w:p w14:paraId="55ACB7EF" w14:textId="3A5EC568" w:rsidR="006A2492" w:rsidRPr="009073C9" w:rsidRDefault="006A2492" w:rsidP="006A2492">
      <w:pPr>
        <w:pStyle w:val="ListParagraph"/>
        <w:numPr>
          <w:ilvl w:val="1"/>
          <w:numId w:val="3"/>
        </w:numPr>
      </w:pPr>
      <w:r w:rsidRPr="002E271B">
        <w:rPr>
          <w:rFonts w:cs="Arial"/>
        </w:rPr>
        <w:t>Lisa 1 – Tehniline kirjeldus</w:t>
      </w:r>
      <w:r w:rsidR="0080629C">
        <w:rPr>
          <w:rFonts w:cs="Arial"/>
        </w:rPr>
        <w:t>;</w:t>
      </w:r>
    </w:p>
    <w:p w14:paraId="60C7F681" w14:textId="773400D1" w:rsidR="009073C9" w:rsidRPr="002E271B" w:rsidRDefault="009073C9" w:rsidP="006A2492">
      <w:pPr>
        <w:pStyle w:val="ListParagraph"/>
        <w:numPr>
          <w:ilvl w:val="1"/>
          <w:numId w:val="3"/>
        </w:numPr>
      </w:pPr>
      <w:r>
        <w:rPr>
          <w:rFonts w:cs="Arial"/>
        </w:rPr>
        <w:t>Lisa 2 – Pakkumus.</w:t>
      </w:r>
    </w:p>
    <w:p w14:paraId="44294F8F" w14:textId="46DCFB7D" w:rsidR="00952AB3" w:rsidRPr="002E271B" w:rsidRDefault="009802FC" w:rsidP="00B336E8">
      <w:pPr>
        <w:pStyle w:val="Heading1"/>
        <w:numPr>
          <w:ilvl w:val="0"/>
          <w:numId w:val="3"/>
        </w:numPr>
        <w:spacing w:line="276" w:lineRule="auto"/>
        <w:rPr>
          <w:rFonts w:cs="Arial"/>
          <w:szCs w:val="22"/>
        </w:rPr>
      </w:pPr>
      <w:r w:rsidRPr="002E271B">
        <w:rPr>
          <w:rFonts w:cs="Arial"/>
          <w:szCs w:val="22"/>
        </w:rPr>
        <w:t>Poolte allkirjad</w:t>
      </w:r>
    </w:p>
    <w:p w14:paraId="5A2C08E2" w14:textId="61EEBC9B" w:rsidR="00FB2DEE" w:rsidRPr="002E271B" w:rsidRDefault="0028595B" w:rsidP="00B336E8">
      <w:pPr>
        <w:tabs>
          <w:tab w:val="left" w:pos="5387"/>
        </w:tabs>
        <w:autoSpaceDE w:val="0"/>
        <w:autoSpaceDN w:val="0"/>
        <w:adjustRightInd w:val="0"/>
        <w:spacing w:after="0" w:line="276" w:lineRule="auto"/>
        <w:jc w:val="both"/>
        <w:rPr>
          <w:rFonts w:cs="Arial"/>
          <w:b/>
          <w:bCs/>
        </w:rPr>
      </w:pPr>
      <w:r>
        <w:rPr>
          <w:rFonts w:cs="Arial"/>
          <w:b/>
          <w:bCs/>
        </w:rPr>
        <w:t>Tellija</w:t>
      </w:r>
      <w:r w:rsidR="00FB2DEE" w:rsidRPr="002E271B">
        <w:rPr>
          <w:rFonts w:cs="Arial"/>
          <w:b/>
          <w:bCs/>
        </w:rPr>
        <w:t>:</w:t>
      </w:r>
      <w:r w:rsidR="00FB2DEE" w:rsidRPr="002E271B">
        <w:rPr>
          <w:rFonts w:cs="Arial"/>
          <w:b/>
          <w:bCs/>
        </w:rPr>
        <w:tab/>
      </w:r>
      <w:r>
        <w:rPr>
          <w:rFonts w:cs="Arial"/>
          <w:b/>
          <w:bCs/>
        </w:rPr>
        <w:t>Täitja</w:t>
      </w:r>
      <w:r w:rsidR="00FB2DEE" w:rsidRPr="002E271B">
        <w:rPr>
          <w:rFonts w:cs="Arial"/>
          <w:b/>
          <w:bCs/>
        </w:rPr>
        <w:t>:</w:t>
      </w:r>
    </w:p>
    <w:p w14:paraId="306636E1" w14:textId="77777777" w:rsidR="00FB2DEE" w:rsidRPr="002E271B" w:rsidRDefault="00FB2DEE" w:rsidP="00B336E8">
      <w:pPr>
        <w:tabs>
          <w:tab w:val="left" w:pos="5387"/>
        </w:tabs>
        <w:autoSpaceDE w:val="0"/>
        <w:autoSpaceDN w:val="0"/>
        <w:adjustRightInd w:val="0"/>
        <w:spacing w:after="0" w:line="276" w:lineRule="auto"/>
        <w:jc w:val="both"/>
        <w:rPr>
          <w:rFonts w:cs="Arial"/>
          <w:bCs/>
        </w:rPr>
      </w:pPr>
    </w:p>
    <w:p w14:paraId="5C542A08" w14:textId="77777777" w:rsidR="00FB2DEE" w:rsidRPr="002E271B" w:rsidRDefault="00FB2DEE" w:rsidP="00B336E8">
      <w:pPr>
        <w:tabs>
          <w:tab w:val="left" w:pos="5387"/>
        </w:tabs>
        <w:autoSpaceDE w:val="0"/>
        <w:autoSpaceDN w:val="0"/>
        <w:adjustRightInd w:val="0"/>
        <w:spacing w:after="0" w:line="276" w:lineRule="auto"/>
        <w:jc w:val="both"/>
        <w:rPr>
          <w:rFonts w:cs="Arial"/>
          <w:bCs/>
        </w:rPr>
      </w:pPr>
    </w:p>
    <w:p w14:paraId="7FDE0952" w14:textId="623D20DB" w:rsidR="007802A4" w:rsidRPr="002E271B" w:rsidRDefault="00FB2DEE" w:rsidP="00B336E8">
      <w:pPr>
        <w:tabs>
          <w:tab w:val="left" w:pos="5387"/>
        </w:tabs>
        <w:autoSpaceDE w:val="0"/>
        <w:autoSpaceDN w:val="0"/>
        <w:adjustRightInd w:val="0"/>
        <w:spacing w:after="0" w:line="276" w:lineRule="auto"/>
        <w:jc w:val="both"/>
        <w:rPr>
          <w:rFonts w:cs="Arial"/>
          <w:bCs/>
        </w:rPr>
      </w:pPr>
      <w:r w:rsidRPr="002E271B">
        <w:rPr>
          <w:rFonts w:cs="Arial"/>
          <w:bCs/>
        </w:rPr>
        <w:t>/allkirjastatud digitaalselt /</w:t>
      </w:r>
      <w:r w:rsidRPr="002E271B">
        <w:rPr>
          <w:rFonts w:cs="Arial"/>
          <w:bCs/>
        </w:rPr>
        <w:tab/>
        <w:t>/allkirjastatud digitaalselt /</w:t>
      </w:r>
    </w:p>
    <w:sectPr w:rsidR="007802A4" w:rsidRPr="002E27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C284" w14:textId="77777777" w:rsidR="000216D4" w:rsidRDefault="000216D4" w:rsidP="000216D4">
      <w:pPr>
        <w:spacing w:after="0" w:line="240" w:lineRule="auto"/>
      </w:pPr>
      <w:r>
        <w:separator/>
      </w:r>
    </w:p>
  </w:endnote>
  <w:endnote w:type="continuationSeparator" w:id="0">
    <w:p w14:paraId="12B13052" w14:textId="77777777" w:rsidR="000216D4" w:rsidRDefault="000216D4" w:rsidP="0002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20B0503030101060003"/>
    <w:charset w:val="BA"/>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82A7" w14:textId="77777777" w:rsidR="008D717C" w:rsidRDefault="008D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8944"/>
      <w:docPartObj>
        <w:docPartGallery w:val="Page Numbers (Bottom of Page)"/>
        <w:docPartUnique/>
      </w:docPartObj>
    </w:sdtPr>
    <w:sdtEndPr/>
    <w:sdtContent>
      <w:p w14:paraId="68D27B93" w14:textId="2F161678" w:rsidR="000216D4" w:rsidRDefault="000216D4">
        <w:pPr>
          <w:pStyle w:val="Footer"/>
          <w:jc w:val="center"/>
        </w:pPr>
        <w:r>
          <w:fldChar w:fldCharType="begin"/>
        </w:r>
        <w:r>
          <w:instrText>PAGE   \* MERGEFORMAT</w:instrText>
        </w:r>
        <w:r>
          <w:fldChar w:fldCharType="separate"/>
        </w:r>
        <w:r w:rsidR="004F406E">
          <w:rPr>
            <w:noProof/>
          </w:rPr>
          <w:t>8</w:t>
        </w:r>
        <w:r>
          <w:fldChar w:fldCharType="end"/>
        </w:r>
      </w:p>
    </w:sdtContent>
  </w:sdt>
  <w:p w14:paraId="7384A306" w14:textId="77777777" w:rsidR="000216D4" w:rsidRDefault="000216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58AD" w14:textId="77777777" w:rsidR="008D717C" w:rsidRDefault="008D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1BEF" w14:textId="77777777" w:rsidR="000216D4" w:rsidRDefault="000216D4" w:rsidP="000216D4">
      <w:pPr>
        <w:spacing w:after="0" w:line="240" w:lineRule="auto"/>
      </w:pPr>
      <w:r>
        <w:separator/>
      </w:r>
    </w:p>
  </w:footnote>
  <w:footnote w:type="continuationSeparator" w:id="0">
    <w:p w14:paraId="0041BAA3" w14:textId="77777777" w:rsidR="000216D4" w:rsidRDefault="000216D4" w:rsidP="000216D4">
      <w:pPr>
        <w:spacing w:after="0" w:line="240" w:lineRule="auto"/>
      </w:pPr>
      <w:r>
        <w:continuationSeparator/>
      </w:r>
    </w:p>
  </w:footnote>
  <w:footnote w:id="1">
    <w:p w14:paraId="7C09DDE0" w14:textId="77777777" w:rsidR="001A1C35" w:rsidRDefault="001A1C35" w:rsidP="001A1C35">
      <w:pPr>
        <w:pStyle w:val="FootnoteText"/>
        <w:jc w:val="both"/>
      </w:pPr>
      <w:r>
        <w:rPr>
          <w:rStyle w:val="FootnoteReference"/>
        </w:rPr>
        <w:footnoteRef/>
      </w:r>
      <w:r>
        <w:t xml:space="preserve"> </w:t>
      </w:r>
      <w:r w:rsidRPr="00430769">
        <w:rPr>
          <w:rFonts w:cs="Arial"/>
        </w:rPr>
        <w:t xml:space="preserve">Välisriigi pakkujad võivad esitada arve </w:t>
      </w:r>
      <w:proofErr w:type="spellStart"/>
      <w:r w:rsidRPr="00430769">
        <w:rPr>
          <w:rFonts w:cs="Arial"/>
        </w:rPr>
        <w:t>pdf</w:t>
      </w:r>
      <w:proofErr w:type="spellEnd"/>
      <w:r w:rsidRPr="00430769">
        <w:rPr>
          <w:rFonts w:cs="Arial"/>
        </w:rPr>
        <w:t xml:space="preserve">-vormingus aadressil </w:t>
      </w:r>
      <w:hyperlink r:id="rId1" w:history="1">
        <w:r w:rsidRPr="00430769">
          <w:rPr>
            <w:rStyle w:val="Hyperlink"/>
            <w:rFonts w:cs="Arial"/>
          </w:rPr>
          <w:t>rmp@tehik.ee</w:t>
        </w:r>
      </w:hyperlink>
      <w:r w:rsidRPr="00430769">
        <w:rPr>
          <w:rFonts w:cs="Arial"/>
        </w:rPr>
        <w:t>, kui e-arve esitamine ei ole võimalik.</w:t>
      </w:r>
    </w:p>
  </w:footnote>
  <w:footnote w:id="2">
    <w:p w14:paraId="3E373D9E" w14:textId="77777777" w:rsidR="0080629C" w:rsidRPr="00C636BF" w:rsidRDefault="0080629C" w:rsidP="0080629C">
      <w:pPr>
        <w:pStyle w:val="FootnoteText"/>
      </w:pPr>
      <w:r w:rsidRPr="00C636BF">
        <w:rPr>
          <w:rStyle w:val="FootnoteReferenc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485C" w14:textId="77777777" w:rsidR="008D717C" w:rsidRDefault="008D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C992" w14:textId="77777777" w:rsidR="008D717C" w:rsidRDefault="008D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E032" w14:textId="77777777" w:rsidR="008D717C" w:rsidRDefault="008D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1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 w15:restartNumberingAfterBreak="0">
    <w:nsid w:val="094D0D1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474EE"/>
    <w:multiLevelType w:val="hybridMultilevel"/>
    <w:tmpl w:val="0E5A05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536BEF"/>
    <w:multiLevelType w:val="multilevel"/>
    <w:tmpl w:val="0F58203C"/>
    <w:lvl w:ilvl="0">
      <w:start w:val="1"/>
      <w:numFmt w:val="decimal"/>
      <w:lvlText w:val="%1."/>
      <w:lvlJc w:val="left"/>
      <w:pPr>
        <w:ind w:left="360" w:hanging="360"/>
      </w:pPr>
    </w:lvl>
    <w:lvl w:ilvl="1">
      <w:start w:val="1"/>
      <w:numFmt w:val="decimal"/>
      <w:lvlText w:val="%1.%2."/>
      <w:lvlJc w:val="left"/>
      <w:pPr>
        <w:ind w:left="792" w:hanging="432"/>
      </w:pPr>
      <w:rPr>
        <w:rFonts w:ascii="Raleway" w:hAnsi="Raleway" w:cs="Arial" w:hint="default"/>
        <w:b w:val="0"/>
        <w:i w:val="0"/>
        <w:iCs/>
      </w:rPr>
    </w:lvl>
    <w:lvl w:ilvl="2">
      <w:start w:val="1"/>
      <w:numFmt w:val="decimal"/>
      <w:lvlText w:val="%1.%2.%3."/>
      <w:lvlJc w:val="left"/>
      <w:pPr>
        <w:ind w:left="1224" w:hanging="504"/>
      </w:pPr>
      <w:rPr>
        <w:rFonts w:ascii="Raleway" w:hAnsi="Raleway"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F5065A"/>
    <w:multiLevelType w:val="multilevel"/>
    <w:tmpl w:val="397E0046"/>
    <w:lvl w:ilvl="0">
      <w:start w:val="1"/>
      <w:numFmt w:val="decimal"/>
      <w:lvlText w:val="%1."/>
      <w:lvlJc w:val="left"/>
      <w:pPr>
        <w:ind w:left="360" w:hanging="360"/>
      </w:pPr>
    </w:lvl>
    <w:lvl w:ilvl="1">
      <w:start w:val="1"/>
      <w:numFmt w:val="decimal"/>
      <w:lvlText w:val="%1.%2."/>
      <w:lvlJc w:val="left"/>
      <w:pPr>
        <w:ind w:left="574"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3B5777"/>
    <w:multiLevelType w:val="multilevel"/>
    <w:tmpl w:val="ECCAB6F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1" w15:restartNumberingAfterBreak="0">
    <w:nsid w:val="51724B09"/>
    <w:multiLevelType w:val="multilevel"/>
    <w:tmpl w:val="EAC4EBDA"/>
    <w:lvl w:ilvl="0">
      <w:start w:val="1"/>
      <w:numFmt w:val="decimal"/>
      <w:lvlText w:val="%1."/>
      <w:lvlJc w:val="left"/>
      <w:pPr>
        <w:ind w:left="405" w:hanging="405"/>
      </w:pPr>
      <w:rPr>
        <w:rFonts w:hint="default"/>
      </w:rPr>
    </w:lvl>
    <w:lvl w:ilvl="1">
      <w:start w:val="1"/>
      <w:numFmt w:val="decimal"/>
      <w:lvlText w:val="%1.%2."/>
      <w:lvlJc w:val="left"/>
      <w:pPr>
        <w:ind w:left="1114" w:hanging="405"/>
      </w:pPr>
      <w:rPr>
        <w:rFonts w:ascii="Times New Roman" w:hAnsi="Times New Roman" w:cs="Times New Roman" w:hint="default"/>
        <w:color w:val="auto"/>
        <w:sz w:val="24"/>
        <w:szCs w:val="24"/>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58A04ADF"/>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9E0F8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F2A3AFB"/>
    <w:multiLevelType w:val="multilevel"/>
    <w:tmpl w:val="ECCAB6FC"/>
    <w:lvl w:ilvl="0">
      <w:start w:val="1"/>
      <w:numFmt w:val="decimal"/>
      <w:lvlText w:val="%1."/>
      <w:lvlJc w:val="left"/>
      <w:pPr>
        <w:ind w:left="720" w:hanging="360"/>
      </w:pPr>
      <w:rPr>
        <w:rFonts w:ascii="Arial" w:hAnsi="Arial" w:cs="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4"/>
  </w:num>
  <w:num w:numId="2">
    <w:abstractNumId w:val="10"/>
  </w:num>
  <w:num w:numId="3">
    <w:abstractNumId w:val="6"/>
  </w:num>
  <w:num w:numId="4">
    <w:abstractNumId w:val="2"/>
  </w:num>
  <w:num w:numId="5">
    <w:abstractNumId w:val="0"/>
  </w:num>
  <w:num w:numId="6">
    <w:abstractNumId w:val="14"/>
  </w:num>
  <w:num w:numId="7">
    <w:abstractNumId w:val="9"/>
  </w:num>
  <w:num w:numId="8">
    <w:abstractNumId w:val="15"/>
  </w:num>
  <w:num w:numId="9">
    <w:abstractNumId w:val="7"/>
  </w:num>
  <w:num w:numId="10">
    <w:abstractNumId w:val="1"/>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AB3"/>
    <w:rsid w:val="000216D4"/>
    <w:rsid w:val="00035BD8"/>
    <w:rsid w:val="00066139"/>
    <w:rsid w:val="00105BC0"/>
    <w:rsid w:val="00125925"/>
    <w:rsid w:val="0014298D"/>
    <w:rsid w:val="001518CE"/>
    <w:rsid w:val="001A1C35"/>
    <w:rsid w:val="001B78E0"/>
    <w:rsid w:val="001C4B1F"/>
    <w:rsid w:val="001C681A"/>
    <w:rsid w:val="001D42F4"/>
    <w:rsid w:val="001D4FBC"/>
    <w:rsid w:val="001D5805"/>
    <w:rsid w:val="001D5CFF"/>
    <w:rsid w:val="00241EE9"/>
    <w:rsid w:val="00265A64"/>
    <w:rsid w:val="00271728"/>
    <w:rsid w:val="002726F2"/>
    <w:rsid w:val="0028595B"/>
    <w:rsid w:val="002B690A"/>
    <w:rsid w:val="002D5694"/>
    <w:rsid w:val="002D73A9"/>
    <w:rsid w:val="002E2235"/>
    <w:rsid w:val="002E271B"/>
    <w:rsid w:val="00306056"/>
    <w:rsid w:val="003115BF"/>
    <w:rsid w:val="00394180"/>
    <w:rsid w:val="003B3608"/>
    <w:rsid w:val="003B7BDB"/>
    <w:rsid w:val="003C67D4"/>
    <w:rsid w:val="003E043D"/>
    <w:rsid w:val="003F239F"/>
    <w:rsid w:val="003F32C7"/>
    <w:rsid w:val="004322A1"/>
    <w:rsid w:val="0046393A"/>
    <w:rsid w:val="00495CF9"/>
    <w:rsid w:val="004B0E2E"/>
    <w:rsid w:val="004D66C2"/>
    <w:rsid w:val="004D7321"/>
    <w:rsid w:val="004F406E"/>
    <w:rsid w:val="00571572"/>
    <w:rsid w:val="005841DF"/>
    <w:rsid w:val="005B374D"/>
    <w:rsid w:val="005B4F1B"/>
    <w:rsid w:val="006463D1"/>
    <w:rsid w:val="006519DB"/>
    <w:rsid w:val="0065336C"/>
    <w:rsid w:val="00656412"/>
    <w:rsid w:val="00670A04"/>
    <w:rsid w:val="00672EE9"/>
    <w:rsid w:val="00694615"/>
    <w:rsid w:val="006A2492"/>
    <w:rsid w:val="006F3F55"/>
    <w:rsid w:val="00706AC3"/>
    <w:rsid w:val="00707F42"/>
    <w:rsid w:val="007134B7"/>
    <w:rsid w:val="00723F77"/>
    <w:rsid w:val="007248D8"/>
    <w:rsid w:val="007564C2"/>
    <w:rsid w:val="00776C97"/>
    <w:rsid w:val="007802A4"/>
    <w:rsid w:val="007A2294"/>
    <w:rsid w:val="007B4305"/>
    <w:rsid w:val="00806110"/>
    <w:rsid w:val="0080629C"/>
    <w:rsid w:val="008202C8"/>
    <w:rsid w:val="0083644C"/>
    <w:rsid w:val="008465E8"/>
    <w:rsid w:val="0089158D"/>
    <w:rsid w:val="008A085F"/>
    <w:rsid w:val="008D717C"/>
    <w:rsid w:val="0090562D"/>
    <w:rsid w:val="009073C9"/>
    <w:rsid w:val="00952AB3"/>
    <w:rsid w:val="00973747"/>
    <w:rsid w:val="009802FC"/>
    <w:rsid w:val="009A5E00"/>
    <w:rsid w:val="009B2B19"/>
    <w:rsid w:val="009F4621"/>
    <w:rsid w:val="00A02111"/>
    <w:rsid w:val="00A27510"/>
    <w:rsid w:val="00A30531"/>
    <w:rsid w:val="00A96782"/>
    <w:rsid w:val="00AA3EF4"/>
    <w:rsid w:val="00AF0678"/>
    <w:rsid w:val="00B11D20"/>
    <w:rsid w:val="00B2066B"/>
    <w:rsid w:val="00B32AE6"/>
    <w:rsid w:val="00B336E8"/>
    <w:rsid w:val="00B75A49"/>
    <w:rsid w:val="00B95ACC"/>
    <w:rsid w:val="00BB73DC"/>
    <w:rsid w:val="00C7427E"/>
    <w:rsid w:val="00C74ECA"/>
    <w:rsid w:val="00CF7D43"/>
    <w:rsid w:val="00D02386"/>
    <w:rsid w:val="00D44E86"/>
    <w:rsid w:val="00D46676"/>
    <w:rsid w:val="00DB4B86"/>
    <w:rsid w:val="00DD36B4"/>
    <w:rsid w:val="00DD39C4"/>
    <w:rsid w:val="00EF1854"/>
    <w:rsid w:val="00F322ED"/>
    <w:rsid w:val="00F37CF6"/>
    <w:rsid w:val="00F43969"/>
    <w:rsid w:val="00F659E0"/>
    <w:rsid w:val="00F73820"/>
    <w:rsid w:val="00F81CE2"/>
    <w:rsid w:val="00F81D83"/>
    <w:rsid w:val="00FB2DEE"/>
    <w:rsid w:val="00FC648A"/>
    <w:rsid w:val="00FD6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A8F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71B"/>
    <w:rPr>
      <w:rFonts w:ascii="Raleway" w:hAnsi="Raleway"/>
    </w:rPr>
  </w:style>
  <w:style w:type="paragraph" w:styleId="Heading1">
    <w:name w:val="heading 1"/>
    <w:basedOn w:val="Normal"/>
    <w:next w:val="Normal"/>
    <w:link w:val="Heading1Char"/>
    <w:uiPriority w:val="9"/>
    <w:qFormat/>
    <w:rsid w:val="00952AB3"/>
    <w:pPr>
      <w:keepNext/>
      <w:keepLines/>
      <w:spacing w:before="360" w:after="1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2AB3"/>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BodyText"/>
    <w:rsid w:val="00952AB3"/>
    <w:pPr>
      <w:suppressAutoHyphens/>
      <w:spacing w:after="0" w:line="290" w:lineRule="atLeast"/>
    </w:pPr>
    <w:rPr>
      <w:rFonts w:ascii="Times New Roman" w:eastAsia="Times New Roman" w:hAnsi="Times New Roman" w:cs="Times New Roman"/>
      <w:sz w:val="24"/>
      <w:szCs w:val="20"/>
      <w:lang w:eastAsia="ar-SA"/>
    </w:rPr>
  </w:style>
  <w:style w:type="paragraph" w:styleId="BodyText">
    <w:name w:val="Body Text"/>
    <w:basedOn w:val="Normal"/>
    <w:link w:val="BodyTextChar"/>
    <w:uiPriority w:val="99"/>
    <w:semiHidden/>
    <w:unhideWhenUsed/>
    <w:rsid w:val="00952AB3"/>
    <w:pPr>
      <w:spacing w:after="120"/>
    </w:pPr>
  </w:style>
  <w:style w:type="character" w:customStyle="1" w:styleId="BodyTextChar">
    <w:name w:val="Body Text Char"/>
    <w:basedOn w:val="DefaultParagraphFont"/>
    <w:link w:val="BodyText"/>
    <w:uiPriority w:val="99"/>
    <w:semiHidden/>
    <w:rsid w:val="00952AB3"/>
  </w:style>
  <w:style w:type="character" w:customStyle="1" w:styleId="Heading1Char">
    <w:name w:val="Heading 1 Char"/>
    <w:basedOn w:val="DefaultParagraphFont"/>
    <w:link w:val="Heading1"/>
    <w:uiPriority w:val="9"/>
    <w:rsid w:val="00952AB3"/>
    <w:rPr>
      <w:rFonts w:ascii="Arial" w:eastAsiaTheme="majorEastAsia" w:hAnsi="Arial" w:cstheme="majorBidi"/>
      <w:b/>
      <w:szCs w:val="32"/>
    </w:rPr>
  </w:style>
  <w:style w:type="character" w:styleId="CommentReference">
    <w:name w:val="annotation reference"/>
    <w:basedOn w:val="DefaultParagraphFont"/>
    <w:unhideWhenUsed/>
    <w:rsid w:val="00952AB3"/>
    <w:rPr>
      <w:sz w:val="16"/>
      <w:szCs w:val="16"/>
    </w:rPr>
  </w:style>
  <w:style w:type="paragraph" w:styleId="CommentText">
    <w:name w:val="annotation text"/>
    <w:basedOn w:val="Normal"/>
    <w:link w:val="CommentTextChar"/>
    <w:uiPriority w:val="99"/>
    <w:unhideWhenUsed/>
    <w:rsid w:val="00952AB3"/>
    <w:pPr>
      <w:spacing w:line="240" w:lineRule="auto"/>
    </w:pPr>
    <w:rPr>
      <w:sz w:val="20"/>
      <w:szCs w:val="20"/>
    </w:rPr>
  </w:style>
  <w:style w:type="character" w:customStyle="1" w:styleId="CommentTextChar">
    <w:name w:val="Comment Text Char"/>
    <w:basedOn w:val="DefaultParagraphFont"/>
    <w:link w:val="CommentText"/>
    <w:uiPriority w:val="99"/>
    <w:rsid w:val="00952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2AB3"/>
    <w:rPr>
      <w:b/>
      <w:bCs/>
    </w:rPr>
  </w:style>
  <w:style w:type="character" w:customStyle="1" w:styleId="CommentSubjectChar">
    <w:name w:val="Comment Subject Char"/>
    <w:basedOn w:val="CommentTextChar"/>
    <w:link w:val="CommentSubject"/>
    <w:uiPriority w:val="99"/>
    <w:semiHidden/>
    <w:rsid w:val="00952AB3"/>
    <w:rPr>
      <w:rFonts w:ascii="Arial" w:hAnsi="Arial"/>
      <w:b/>
      <w:bCs/>
      <w:sz w:val="20"/>
      <w:szCs w:val="20"/>
    </w:rPr>
  </w:style>
  <w:style w:type="paragraph" w:styleId="BalloonText">
    <w:name w:val="Balloon Text"/>
    <w:basedOn w:val="Normal"/>
    <w:link w:val="BalloonTextChar"/>
    <w:uiPriority w:val="99"/>
    <w:semiHidden/>
    <w:unhideWhenUsed/>
    <w:rsid w:val="00952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AB3"/>
    <w:rPr>
      <w:rFonts w:ascii="Segoe UI" w:hAnsi="Segoe UI" w:cs="Segoe UI"/>
      <w:sz w:val="18"/>
      <w:szCs w:val="18"/>
    </w:rPr>
  </w:style>
  <w:style w:type="paragraph" w:styleId="ListParagraph">
    <w:name w:val="List Paragraph"/>
    <w:aliases w:val="Mummuga loetelu,Loendi l›ik"/>
    <w:basedOn w:val="Normal"/>
    <w:link w:val="ListParagraphChar"/>
    <w:uiPriority w:val="34"/>
    <w:qFormat/>
    <w:rsid w:val="002E271B"/>
    <w:pPr>
      <w:ind w:left="720"/>
      <w:contextualSpacing/>
    </w:pPr>
  </w:style>
  <w:style w:type="character" w:styleId="Hyperlink">
    <w:name w:val="Hyperlink"/>
    <w:basedOn w:val="DefaultParagraphFont"/>
    <w:uiPriority w:val="99"/>
    <w:unhideWhenUsed/>
    <w:rsid w:val="009802FC"/>
    <w:rPr>
      <w:color w:val="0563C1" w:themeColor="hyperlink"/>
      <w:u w:val="single"/>
    </w:rPr>
  </w:style>
  <w:style w:type="character" w:customStyle="1" w:styleId="ListParagraphChar">
    <w:name w:val="List Paragraph Char"/>
    <w:aliases w:val="Mummuga loetelu Char,Loendi l›ik Char"/>
    <w:basedOn w:val="DefaultParagraphFont"/>
    <w:link w:val="ListParagraph"/>
    <w:uiPriority w:val="34"/>
    <w:locked/>
    <w:rsid w:val="002E271B"/>
    <w:rPr>
      <w:rFonts w:ascii="Raleway" w:hAnsi="Raleway"/>
    </w:rPr>
  </w:style>
  <w:style w:type="paragraph" w:styleId="Header">
    <w:name w:val="header"/>
    <w:basedOn w:val="Normal"/>
    <w:link w:val="HeaderChar"/>
    <w:uiPriority w:val="99"/>
    <w:unhideWhenUsed/>
    <w:rsid w:val="000216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6D4"/>
    <w:rPr>
      <w:rFonts w:ascii="Arial" w:hAnsi="Arial"/>
    </w:rPr>
  </w:style>
  <w:style w:type="paragraph" w:styleId="Footer">
    <w:name w:val="footer"/>
    <w:basedOn w:val="Normal"/>
    <w:link w:val="FooterChar"/>
    <w:uiPriority w:val="99"/>
    <w:unhideWhenUsed/>
    <w:rsid w:val="000216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6D4"/>
    <w:rPr>
      <w:rFonts w:ascii="Arial" w:hAnsi="Arial"/>
    </w:rPr>
  </w:style>
  <w:style w:type="paragraph" w:styleId="FootnoteText">
    <w:name w:val="footnote text"/>
    <w:basedOn w:val="Normal"/>
    <w:link w:val="FootnoteTextChar"/>
    <w:uiPriority w:val="99"/>
    <w:semiHidden/>
    <w:unhideWhenUsed/>
    <w:rsid w:val="00463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93A"/>
    <w:rPr>
      <w:rFonts w:ascii="Arial" w:hAnsi="Arial"/>
      <w:sz w:val="20"/>
      <w:szCs w:val="20"/>
    </w:rPr>
  </w:style>
  <w:style w:type="character" w:styleId="FootnoteReference">
    <w:name w:val="footnote reference"/>
    <w:basedOn w:val="DefaultParagraphFont"/>
    <w:uiPriority w:val="99"/>
    <w:semiHidden/>
    <w:unhideWhenUsed/>
    <w:rsid w:val="0046393A"/>
    <w:rPr>
      <w:vertAlign w:val="superscript"/>
    </w:rPr>
  </w:style>
  <w:style w:type="paragraph" w:customStyle="1" w:styleId="Standard">
    <w:name w:val="Standard"/>
    <w:rsid w:val="002E271B"/>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Emphasis">
    <w:name w:val="Emphasis"/>
    <w:basedOn w:val="DefaultParagraphFont"/>
    <w:uiPriority w:val="20"/>
    <w:qFormat/>
    <w:rsid w:val="008062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9086">
      <w:bodyDiv w:val="1"/>
      <w:marLeft w:val="0"/>
      <w:marRight w:val="0"/>
      <w:marTop w:val="0"/>
      <w:marBottom w:val="0"/>
      <w:divBdr>
        <w:top w:val="none" w:sz="0" w:space="0" w:color="auto"/>
        <w:left w:val="none" w:sz="0" w:space="0" w:color="auto"/>
        <w:bottom w:val="none" w:sz="0" w:space="0" w:color="auto"/>
        <w:right w:val="none" w:sz="0" w:space="0" w:color="auto"/>
      </w:divBdr>
    </w:div>
    <w:div w:id="156783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o.lihten@tehik.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C7D2-4898-4E59-92F6-2985C90E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3012</Words>
  <Characters>17171</Characters>
  <Application>Microsoft Office Word</Application>
  <DocSecurity>0</DocSecurity>
  <Lines>143</Lines>
  <Paragraphs>40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2020-11-04T09:27:00Z</dcterms:created>
  <dcterms:modified xsi:type="dcterms:W3CDTF">2025-02-28T08:18:00Z</dcterms:modified>
</cp:coreProperties>
</file>